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34634F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ПРИНЯТ</w:t>
      </w:r>
      <w:proofErr w:type="gramEnd"/>
      <w:r w:rsidRPr="0034634F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:                                                                                    УТВЕРЖДЕН:                                                 </w:t>
      </w:r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На </w:t>
      </w:r>
      <w:proofErr w:type="spellStart"/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заседпнии</w:t>
      </w:r>
      <w:proofErr w:type="spellEnd"/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педагогического совета                                      </w:t>
      </w:r>
      <w:proofErr w:type="spellStart"/>
      <w:proofErr w:type="gramStart"/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Заведующая___________Касаева</w:t>
      </w:r>
      <w:proofErr w:type="spellEnd"/>
      <w:proofErr w:type="gramEnd"/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Э.С.                                МКДОУ </w:t>
      </w:r>
      <w:proofErr w:type="spellStart"/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д</w:t>
      </w:r>
      <w:proofErr w:type="spellEnd"/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/с №6 «Ручеек» _____________</w:t>
      </w:r>
      <w:r w:rsidRPr="0034634F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2019г.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  <w:r w:rsidRPr="0034634F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</w:rPr>
        <w:t>Учебный план МКДОУ №6 «Ручеек»</w:t>
      </w:r>
    </w:p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 xml:space="preserve">      </w:t>
      </w:r>
      <w:r w:rsidRPr="0034634F"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8"/>
          <w:szCs w:val="28"/>
        </w:rPr>
        <w:t xml:space="preserve">Учебный план </w:t>
      </w: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– нормативный документ, отражающий структуру учебного процесса муниципального казенного дошкольного образовательного учреждения детского сада №6 "Ручеек</w:t>
      </w:r>
      <w:proofErr w:type="gramStart"/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"с</w:t>
      </w:r>
      <w:proofErr w:type="gramEnd"/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 xml:space="preserve"> учетом учебно-методического, кадрового и материально-технического обеспечения. Учебный план составлен на 2017-2018 учебный год в соответствии с реализуемой программой «Радуга»</w:t>
      </w: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 xml:space="preserve"> </w:t>
      </w:r>
    </w:p>
    <w:p w:rsidR="0034634F" w:rsidRPr="0034634F" w:rsidRDefault="0034634F" w:rsidP="0034634F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 xml:space="preserve"> Федеральным законом  «Об образовании в Российской Федерации» от 29.12.2012г., № 273-ФЗ;</w:t>
      </w:r>
    </w:p>
    <w:p w:rsidR="0034634F" w:rsidRPr="0034634F" w:rsidRDefault="0034634F" w:rsidP="0034634F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>Типовым положением о дошкольном образовательном учреждении, утвержденным приказом Министерства образования и науки РФ от 27 октября 2011 г. N 2562;</w:t>
      </w:r>
    </w:p>
    <w:p w:rsidR="0034634F" w:rsidRPr="0034634F" w:rsidRDefault="0034634F" w:rsidP="0034634F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 xml:space="preserve"> </w:t>
      </w:r>
      <w:proofErr w:type="spellStart"/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>СанПиН</w:t>
      </w:r>
      <w:proofErr w:type="spellEnd"/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34634F" w:rsidRPr="0034634F" w:rsidRDefault="0034634F" w:rsidP="0034634F">
      <w:pPr>
        <w:spacing w:after="0" w:line="240" w:lineRule="auto"/>
        <w:ind w:left="680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</w:p>
    <w:p w:rsidR="0034634F" w:rsidRPr="0034634F" w:rsidRDefault="0034634F" w:rsidP="0034634F">
      <w:pPr>
        <w:pStyle w:val="a7"/>
        <w:suppressAutoHyphens/>
        <w:spacing w:before="0" w:beforeAutospacing="0" w:after="0" w:afterAutospacing="0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ab/>
      </w:r>
    </w:p>
    <w:p w:rsidR="0034634F" w:rsidRPr="0034634F" w:rsidRDefault="0034634F" w:rsidP="0034634F">
      <w:pPr>
        <w:pStyle w:val="a7"/>
        <w:suppressAutoHyphens/>
        <w:spacing w:before="0" w:beforeAutospacing="0" w:after="0" w:afterAutospacing="0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b/>
          <w:bCs/>
          <w:color w:val="17365D" w:themeColor="text2" w:themeShade="BF"/>
          <w:sz w:val="28"/>
          <w:szCs w:val="28"/>
        </w:rPr>
        <w:tab/>
        <w:t>Основная цель учебного плана</w:t>
      </w: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 xml:space="preserve"> - регламентировать непосредственно образовательную деятельность, определить её направленность, установить виды и формы организации,  их  количество  в неделю.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</w:p>
    <w:tbl>
      <w:tblPr>
        <w:tblW w:w="10046" w:type="dxa"/>
        <w:jc w:val="center"/>
        <w:tblCellMar>
          <w:left w:w="0" w:type="dxa"/>
          <w:right w:w="0" w:type="dxa"/>
        </w:tblCellMar>
        <w:tblLook w:val="00A0"/>
      </w:tblPr>
      <w:tblGrid>
        <w:gridCol w:w="3334"/>
        <w:gridCol w:w="6712"/>
      </w:tblGrid>
      <w:tr w:rsidR="0034634F" w:rsidRPr="0034634F" w:rsidTr="00BB048A">
        <w:trPr>
          <w:jc w:val="center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b/>
                <w:bCs/>
                <w:color w:val="17365D" w:themeColor="text2" w:themeShade="BF"/>
                <w:sz w:val="28"/>
                <w:szCs w:val="28"/>
              </w:rPr>
              <w:lastRenderedPageBreak/>
              <w:t>Режим работы ДОУ</w:t>
            </w:r>
          </w:p>
        </w:tc>
        <w:tc>
          <w:tcPr>
            <w:tcW w:w="7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  <w:lang w:val="en-US"/>
              </w:rPr>
              <w:t>8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.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  <w:lang w:val="en-US"/>
              </w:rPr>
              <w:t>0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0-18.00</w:t>
            </w:r>
          </w:p>
        </w:tc>
      </w:tr>
      <w:tr w:rsidR="0034634F" w:rsidRPr="0034634F" w:rsidTr="00BB048A">
        <w:trPr>
          <w:jc w:val="center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b/>
                <w:bCs/>
                <w:color w:val="17365D" w:themeColor="text2" w:themeShade="BF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Начало учебного года с 01.09.2019г.</w:t>
            </w:r>
          </w:p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Окончание учебного года 3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  <w:lang w:val="en-US"/>
              </w:rPr>
              <w:t>0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.0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  <w:lang w:val="en-US"/>
              </w:rPr>
              <w:t>6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.2020г.</w:t>
            </w:r>
          </w:p>
        </w:tc>
      </w:tr>
      <w:tr w:rsidR="0034634F" w:rsidRPr="0034634F" w:rsidTr="00BB048A">
        <w:trPr>
          <w:jc w:val="center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b/>
                <w:bCs/>
                <w:color w:val="17365D" w:themeColor="text2" w:themeShade="BF"/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  <w:lang w:val="en-US"/>
              </w:rPr>
              <w:t>40</w:t>
            </w: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 xml:space="preserve"> недель</w:t>
            </w:r>
          </w:p>
        </w:tc>
      </w:tr>
      <w:tr w:rsidR="0034634F" w:rsidRPr="0034634F" w:rsidTr="00BB048A">
        <w:trPr>
          <w:jc w:val="center"/>
        </w:trPr>
        <w:tc>
          <w:tcPr>
            <w:tcW w:w="2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b/>
                <w:bCs/>
                <w:color w:val="17365D" w:themeColor="text2" w:themeShade="BF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4F" w:rsidRPr="0034634F" w:rsidRDefault="0034634F" w:rsidP="00BB048A">
            <w:pPr>
              <w:spacing w:before="100" w:beforeAutospacing="1" w:after="100" w:afterAutospacing="1" w:line="240" w:lineRule="auto"/>
              <w:textAlignment w:val="top"/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</w:pPr>
            <w:r w:rsidRPr="0034634F">
              <w:rPr>
                <w:rFonts w:ascii="Bookman Old Style" w:eastAsia="Times New Roman" w:hAnsi="Bookman Old Style" w:cs="Times New Roman"/>
                <w:color w:val="17365D" w:themeColor="text2" w:themeShade="BF"/>
                <w:sz w:val="28"/>
                <w:szCs w:val="28"/>
              </w:rPr>
              <w:t>5 дней (понедельник-пятница)</w:t>
            </w:r>
          </w:p>
        </w:tc>
      </w:tr>
    </w:tbl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      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 xml:space="preserve">  </w:t>
      </w:r>
      <w:r w:rsidRPr="0034634F">
        <w:rPr>
          <w:rFonts w:ascii="Bookman Old Style" w:eastAsia="Times New Roman" w:hAnsi="Bookman Old Style" w:cs="Times New Roman"/>
          <w:b/>
          <w:bCs/>
          <w:color w:val="17365D" w:themeColor="text2" w:themeShade="BF"/>
          <w:sz w:val="28"/>
          <w:szCs w:val="28"/>
        </w:rPr>
        <w:t>Учебный план</w:t>
      </w: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 xml:space="preserve"> отвечает требованиям  </w:t>
      </w:r>
      <w:proofErr w:type="spellStart"/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СанПиН</w:t>
      </w:r>
      <w:proofErr w:type="spellEnd"/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,  гигиеническим требованиям к максимальной нагрузке на детей дошкольного возраста в организованных формах обучения.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</w:p>
    <w:p w:rsidR="0034634F" w:rsidRPr="0034634F" w:rsidRDefault="0034634F" w:rsidP="0034634F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  <w:u w:val="single"/>
        </w:rPr>
      </w:pPr>
      <w:r w:rsidRPr="0034634F">
        <w:rPr>
          <w:rFonts w:ascii="Bookman Old Style" w:eastAsia="Times New Roman" w:hAnsi="Bookman Old Style" w:cs="Times New Roman"/>
          <w:bCs/>
          <w:iCs/>
          <w:color w:val="17365D" w:themeColor="text2" w:themeShade="BF"/>
          <w:sz w:val="28"/>
          <w:szCs w:val="28"/>
          <w:u w:val="single"/>
        </w:rPr>
        <w:t>Продолжительность непрерывной непосредственно образовательной деятельности:</w:t>
      </w:r>
    </w:p>
    <w:p w:rsidR="0034634F" w:rsidRPr="0034634F" w:rsidRDefault="0034634F" w:rsidP="0034634F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 для детей от 3 до 4  лет – не более 15 минут,                                        для детей от 4  до 5 лет – не более 20 минут,                                            для детей от 5 до 6  лет – не более 25 минут,                                        для детей </w:t>
      </w:r>
      <w:proofErr w:type="gramStart"/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от</w:t>
      </w:r>
      <w:proofErr w:type="gramEnd"/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  6 </w:t>
      </w:r>
      <w:proofErr w:type="gramStart"/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>до</w:t>
      </w:r>
      <w:proofErr w:type="gramEnd"/>
      <w:r w:rsidRPr="0034634F">
        <w:rPr>
          <w:rFonts w:ascii="Bookman Old Style" w:eastAsia="Times New Roman" w:hAnsi="Bookman Old Style" w:cs="Times New Roman"/>
          <w:bCs/>
          <w:color w:val="17365D" w:themeColor="text2" w:themeShade="BF"/>
          <w:sz w:val="28"/>
          <w:szCs w:val="28"/>
        </w:rPr>
        <w:t xml:space="preserve"> 7  лет – не более 30 минут.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ab/>
      </w:r>
      <w:r w:rsidRPr="0034634F">
        <w:rPr>
          <w:rFonts w:ascii="Bookman Old Style" w:eastAsia="DejaVu Sans" w:hAnsi="Bookman Old Style" w:cs="DejaVu Sans"/>
          <w:color w:val="17365D" w:themeColor="text2" w:themeShade="BF"/>
          <w:kern w:val="2"/>
          <w:sz w:val="28"/>
          <w:szCs w:val="28"/>
          <w:lang w:eastAsia="hi-IN" w:bidi="hi-IN"/>
        </w:rPr>
        <w:tab/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В учебный план включены все направления, обеспечивающие познавательно-речевое, социально-личностное, художественно-эстетическое и физическое развитие детей.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Каждому направлению соответствуют определенные образовательные области:</w:t>
      </w:r>
    </w:p>
    <w:p w:rsidR="0034634F" w:rsidRPr="0034634F" w:rsidRDefault="0034634F" w:rsidP="0034634F">
      <w:pPr>
        <w:rPr>
          <w:rFonts w:ascii="Bookman Old Style" w:hAnsi="Bookman Old Style"/>
          <w:color w:val="17365D" w:themeColor="text2" w:themeShade="BF"/>
          <w:sz w:val="28"/>
          <w:szCs w:val="28"/>
          <w:u w:val="single"/>
        </w:rPr>
      </w:pPr>
    </w:p>
    <w:p w:rsidR="0034634F" w:rsidRPr="0034634F" w:rsidRDefault="0034634F" w:rsidP="0034634F">
      <w:pPr>
        <w:rPr>
          <w:rFonts w:ascii="Bookman Old Style" w:hAnsi="Bookman Old Style"/>
          <w:color w:val="17365D" w:themeColor="text2" w:themeShade="BF"/>
          <w:sz w:val="28"/>
          <w:szCs w:val="28"/>
          <w:u w:val="single"/>
        </w:rPr>
      </w:pPr>
    </w:p>
    <w:p w:rsidR="0034634F" w:rsidRPr="0034634F" w:rsidRDefault="0034634F" w:rsidP="0034634F">
      <w:pPr>
        <w:rPr>
          <w:rFonts w:ascii="Bookman Old Style" w:hAnsi="Bookman Old Style"/>
          <w:color w:val="17365D" w:themeColor="text2" w:themeShade="BF"/>
          <w:sz w:val="28"/>
          <w:szCs w:val="28"/>
          <w:u w:val="single"/>
        </w:rPr>
      </w:pP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  <w:u w:val="single"/>
        </w:rPr>
      </w:pPr>
      <w:r w:rsidRPr="00E639AB">
        <w:rPr>
          <w:rFonts w:ascii="Bookman Old Style" w:hAnsi="Bookman Old Style"/>
          <w:color w:val="C00000"/>
          <w:sz w:val="28"/>
          <w:szCs w:val="28"/>
          <w:u w:val="single"/>
        </w:rPr>
        <w:lastRenderedPageBreak/>
        <w:t>Социально-коммуникативное развитие: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 xml:space="preserve">— нравственное воспитание,                                                                                                                                                             — патриотическое воспитание,                                                                                                                                                         — правовое воспитание,                                                                                                                                                                                — </w:t>
      </w:r>
      <w:proofErr w:type="spellStart"/>
      <w:r w:rsidRPr="00E639AB">
        <w:rPr>
          <w:rFonts w:ascii="Bookman Old Style" w:hAnsi="Bookman Old Style"/>
          <w:color w:val="C00000"/>
          <w:sz w:val="28"/>
          <w:szCs w:val="28"/>
        </w:rPr>
        <w:t>гендерное</w:t>
      </w:r>
      <w:proofErr w:type="spellEnd"/>
      <w:r w:rsidRPr="00E639AB">
        <w:rPr>
          <w:rFonts w:ascii="Bookman Old Style" w:hAnsi="Bookman Old Style"/>
          <w:color w:val="C00000"/>
          <w:sz w:val="28"/>
          <w:szCs w:val="28"/>
        </w:rPr>
        <w:t xml:space="preserve"> воспитание,                                                                                                                                                                     — коммуникативное развитие,                                                                                                                                                             — трудовое воспитание,                                                                                                                                                                     — формирование основ безопасности жизнедеятельности.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  <w:u w:val="single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Pr="00E639AB">
        <w:rPr>
          <w:rFonts w:ascii="Bookman Old Style" w:hAnsi="Bookman Old Style"/>
          <w:color w:val="C00000"/>
          <w:sz w:val="28"/>
          <w:szCs w:val="28"/>
          <w:u w:val="single"/>
        </w:rPr>
        <w:t>Познавательное развитие: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>— ознакомление с окружающим социальным миром,                                                                                                  — ознакомление с окружающим природным миром,                                                                                                  — ознакомление с окружающим предметным миром,                                                                                              — формирование элементарных математических представлений,                                                                        — экспериментирование и исследовательская деятельность,                                                                                — сенсорное развитие.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  <w:u w:val="single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Pr="00E639AB">
        <w:rPr>
          <w:rFonts w:ascii="Bookman Old Style" w:hAnsi="Bookman Old Style"/>
          <w:color w:val="C00000"/>
          <w:sz w:val="28"/>
          <w:szCs w:val="28"/>
          <w:u w:val="single"/>
        </w:rPr>
        <w:t>Речевое развитие: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>— формирование звуковой культуры речи,                                                                                                                 — формирование словаря,                                                                                                                                                — формирование грамматического строя речи,                                                                                                           — развитие связной речи,                                                                                                                                                 — развитие речевого творчества,                                                                                                                                  — ознакомление с художественной литературой.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  <w:u w:val="single"/>
        </w:rPr>
      </w:pPr>
      <w:r w:rsidRPr="00E639AB">
        <w:rPr>
          <w:rFonts w:ascii="Bookman Old Style" w:hAnsi="Bookman Old Style"/>
          <w:color w:val="C00000"/>
          <w:sz w:val="28"/>
          <w:szCs w:val="28"/>
          <w:u w:val="single"/>
        </w:rPr>
        <w:t>Художественно-эстетическое развитие: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>— развитие восприятия произведений искусства и литературы,                                                                                — музыкальное развитие,                                                                                                                                                 — рисование,                                                                                                                                                                          — лепка,                                                                                                                                                                                   — конструирование,                                                                                                                                                                 — аппликация.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  <w:u w:val="single"/>
        </w:rPr>
      </w:pPr>
      <w:r w:rsidRPr="00E639AB">
        <w:rPr>
          <w:rFonts w:ascii="Bookman Old Style" w:hAnsi="Bookman Old Style"/>
          <w:color w:val="C00000"/>
          <w:sz w:val="28"/>
          <w:szCs w:val="28"/>
          <w:u w:val="single"/>
        </w:rPr>
        <w:t>Физическое развитие:</w:t>
      </w:r>
    </w:p>
    <w:p w:rsidR="0034634F" w:rsidRPr="00E639AB" w:rsidRDefault="0034634F" w:rsidP="0034634F">
      <w:pPr>
        <w:rPr>
          <w:rFonts w:ascii="Bookman Old Style" w:hAnsi="Bookman Old Style"/>
          <w:color w:val="C00000"/>
          <w:sz w:val="28"/>
          <w:szCs w:val="28"/>
        </w:rPr>
      </w:pPr>
      <w:r w:rsidRPr="00E639AB">
        <w:rPr>
          <w:rFonts w:ascii="Bookman Old Style" w:hAnsi="Bookman Old Style"/>
          <w:color w:val="C00000"/>
          <w:sz w:val="28"/>
          <w:szCs w:val="28"/>
        </w:rPr>
        <w:t>— охрана и укрепление здоровья,                                                                                                                                 — развитие физических качеств,                                                                                                                                      — формирование представлений о здоровом образе жизни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lastRenderedPageBreak/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ind w:left="567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Реализация физического и художественно-эстетического направлений занимает не менее 50% общего времени на непосредственно образовательную деятельность.</w:t>
      </w:r>
    </w:p>
    <w:p w:rsidR="0034634F" w:rsidRPr="0034634F" w:rsidRDefault="0034634F" w:rsidP="0034634F">
      <w:pPr>
        <w:shd w:val="clear" w:color="auto" w:fill="FFFFFF"/>
        <w:suppressAutoHyphens/>
        <w:jc w:val="both"/>
        <w:rPr>
          <w:rFonts w:ascii="Bookman Old Style" w:hAnsi="Bookman Old Style"/>
          <w:color w:val="17365D" w:themeColor="text2" w:themeShade="BF"/>
          <w:spacing w:val="-5"/>
          <w:sz w:val="28"/>
          <w:szCs w:val="28"/>
        </w:rPr>
      </w:pPr>
      <w:r w:rsidRPr="0034634F">
        <w:rPr>
          <w:rFonts w:ascii="Bookman Old Style" w:hAnsi="Bookman Old Style"/>
          <w:b/>
          <w:color w:val="17365D" w:themeColor="text2" w:themeShade="BF"/>
          <w:spacing w:val="-5"/>
          <w:sz w:val="28"/>
          <w:szCs w:val="28"/>
        </w:rPr>
        <w:tab/>
      </w:r>
      <w:r w:rsidRPr="0034634F">
        <w:rPr>
          <w:rFonts w:ascii="Bookman Old Style" w:hAnsi="Bookman Old Style"/>
          <w:color w:val="17365D" w:themeColor="text2" w:themeShade="BF"/>
          <w:spacing w:val="-5"/>
          <w:sz w:val="28"/>
          <w:szCs w:val="28"/>
          <w:u w:val="single"/>
        </w:rPr>
        <w:t xml:space="preserve">В региональный компонент </w:t>
      </w:r>
      <w:r w:rsidRPr="0034634F">
        <w:rPr>
          <w:rFonts w:ascii="Bookman Old Style" w:hAnsi="Bookman Old Style"/>
          <w:color w:val="17365D" w:themeColor="text2" w:themeShade="BF"/>
          <w:spacing w:val="-5"/>
          <w:sz w:val="28"/>
          <w:szCs w:val="28"/>
        </w:rPr>
        <w:t>работы МКДОУ входит работа по патриотическому воспитанию:</w:t>
      </w:r>
    </w:p>
    <w:p w:rsidR="0034634F" w:rsidRPr="0034634F" w:rsidRDefault="0034634F" w:rsidP="0034634F">
      <w:pPr>
        <w:pStyle w:val="a8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>Деятельность по ознакомлению с селом, районом, республикой.</w:t>
      </w:r>
    </w:p>
    <w:p w:rsidR="0034634F" w:rsidRPr="0034634F" w:rsidRDefault="0034634F" w:rsidP="0034634F">
      <w:pPr>
        <w:pStyle w:val="a8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="Bookman Old Style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hAnsi="Bookman Old Style"/>
          <w:color w:val="17365D" w:themeColor="text2" w:themeShade="BF"/>
          <w:sz w:val="28"/>
          <w:szCs w:val="28"/>
        </w:rPr>
        <w:t xml:space="preserve">Воспитание интереса и уважения к культурам разных стран у детей 5-7 лет. </w:t>
      </w:r>
    </w:p>
    <w:p w:rsidR="0034634F" w:rsidRPr="0034634F" w:rsidRDefault="0034634F" w:rsidP="0034634F">
      <w:pPr>
        <w:suppressAutoHyphens/>
        <w:jc w:val="both"/>
        <w:rPr>
          <w:rFonts w:ascii="Bookman Old Style" w:eastAsia="SimSun" w:hAnsi="Bookman Old Style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SimSun" w:hAnsi="Bookman Old Style"/>
          <w:color w:val="17365D" w:themeColor="text2" w:themeShade="BF"/>
          <w:sz w:val="28"/>
          <w:szCs w:val="28"/>
        </w:rPr>
        <w:tab/>
        <w:t>Во всех возрастных  группах,   данные  образовательные задачи решаются через интеграцию с другими образовательными областями во вторую половину дня.</w:t>
      </w:r>
    </w:p>
    <w:p w:rsidR="0034634F" w:rsidRPr="0034634F" w:rsidRDefault="0034634F" w:rsidP="0034634F">
      <w:pPr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Фронтально проводятся: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- НОД «Физическая культура» на воздухе,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- НОД «Музыка»,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- НОД «Познание» (Развитие кругозора и познавательно-исследовательской  деятельности в природе /безопасность)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- НОД «Коммуникация» (развитие речи/чтение художественной литературы)</w:t>
      </w:r>
    </w:p>
    <w:p w:rsidR="0034634F" w:rsidRPr="0034634F" w:rsidRDefault="0034634F" w:rsidP="0034634F">
      <w:pPr>
        <w:spacing w:before="100" w:beforeAutospacing="1" w:after="100" w:afterAutospacing="1" w:line="240" w:lineRule="auto"/>
        <w:ind w:left="567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i/>
          <w:iCs/>
          <w:color w:val="17365D" w:themeColor="text2" w:themeShade="BF"/>
          <w:sz w:val="28"/>
          <w:szCs w:val="28"/>
        </w:rPr>
        <w:t>В ДОУ функционируют 4 группы: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Младшая группа  (2-3 года)                                                                   Средняя группа (3-4 лет)                                                                           Старшая группа (4-5 лет)                                                         Подготовительная группа (5-6,6 лет)</w:t>
      </w:r>
    </w:p>
    <w:p w:rsidR="0034634F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>   Содержание учебного плана обеспечивает сохранение и дальнейшее развитие физических, психических и интеллектуальных возможностей каждого ребенка, освоение образовательной программы ДОУ и готовность выпускников к школьному обучению.</w:t>
      </w: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ab/>
      </w:r>
    </w:p>
    <w:p w:rsidR="00756C49" w:rsidRPr="0034634F" w:rsidRDefault="0034634F" w:rsidP="0034634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</w:pPr>
      <w:r w:rsidRPr="0034634F">
        <w:rPr>
          <w:rFonts w:ascii="Bookman Old Style" w:eastAsia="Times New Roman" w:hAnsi="Bookman Old Style" w:cs="Times New Roman"/>
          <w:color w:val="17365D" w:themeColor="text2" w:themeShade="BF"/>
          <w:sz w:val="28"/>
          <w:szCs w:val="28"/>
        </w:rPr>
        <w:tab/>
        <w:t> </w:t>
      </w:r>
    </w:p>
    <w:sectPr w:rsidR="00756C49" w:rsidRPr="0034634F" w:rsidSect="00280740">
      <w:pgSz w:w="11906" w:h="16838"/>
      <w:pgMar w:top="993" w:right="1134" w:bottom="1134" w:left="1134" w:header="709" w:footer="709" w:gutter="0"/>
      <w:pgBorders w:offsetFrom="page">
        <w:top w:val="twistedLines1" w:sz="20" w:space="24" w:color="002060"/>
        <w:left w:val="twistedLines1" w:sz="20" w:space="24" w:color="002060"/>
        <w:bottom w:val="twistedLines1" w:sz="20" w:space="24" w:color="002060"/>
        <w:right w:val="twistedLines1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7F8F"/>
    <w:multiLevelType w:val="hybridMultilevel"/>
    <w:tmpl w:val="1AA8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5DB0"/>
    <w:multiLevelType w:val="hybridMultilevel"/>
    <w:tmpl w:val="6EA0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00F4"/>
    <w:multiLevelType w:val="hybridMultilevel"/>
    <w:tmpl w:val="AFA00B4E"/>
    <w:lvl w:ilvl="0" w:tplc="007855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31C6E"/>
    <w:multiLevelType w:val="hybridMultilevel"/>
    <w:tmpl w:val="8A24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B04B6"/>
    <w:multiLevelType w:val="hybridMultilevel"/>
    <w:tmpl w:val="0C16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D0644"/>
    <w:multiLevelType w:val="hybridMultilevel"/>
    <w:tmpl w:val="2A42A80C"/>
    <w:lvl w:ilvl="0" w:tplc="5C1C31EE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B15E9"/>
    <w:rsid w:val="000772CA"/>
    <w:rsid w:val="001A3BE3"/>
    <w:rsid w:val="00280740"/>
    <w:rsid w:val="002B05A9"/>
    <w:rsid w:val="00324C9B"/>
    <w:rsid w:val="0034634F"/>
    <w:rsid w:val="003B15E9"/>
    <w:rsid w:val="00576186"/>
    <w:rsid w:val="00665C1D"/>
    <w:rsid w:val="00671CE1"/>
    <w:rsid w:val="00693938"/>
    <w:rsid w:val="006A6397"/>
    <w:rsid w:val="006D53D4"/>
    <w:rsid w:val="00756C49"/>
    <w:rsid w:val="007E0285"/>
    <w:rsid w:val="008C32E9"/>
    <w:rsid w:val="0091521A"/>
    <w:rsid w:val="00942CA5"/>
    <w:rsid w:val="009441D3"/>
    <w:rsid w:val="009450D0"/>
    <w:rsid w:val="009A2085"/>
    <w:rsid w:val="009C7F4B"/>
    <w:rsid w:val="009F596B"/>
    <w:rsid w:val="009F5BA5"/>
    <w:rsid w:val="00BD4D93"/>
    <w:rsid w:val="00C72B21"/>
    <w:rsid w:val="00C80901"/>
    <w:rsid w:val="00CA233D"/>
    <w:rsid w:val="00D50567"/>
    <w:rsid w:val="00D52F9D"/>
    <w:rsid w:val="00DE1109"/>
    <w:rsid w:val="00E30D95"/>
    <w:rsid w:val="00E639AB"/>
    <w:rsid w:val="00EA5206"/>
    <w:rsid w:val="00FA65E8"/>
    <w:rsid w:val="00FC064D"/>
    <w:rsid w:val="00FC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7F4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3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463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01DA-60ED-4082-ADE4-95794122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М</cp:lastModifiedBy>
  <cp:revision>9</cp:revision>
  <cp:lastPrinted>2019-10-01T11:08:00Z</cp:lastPrinted>
  <dcterms:created xsi:type="dcterms:W3CDTF">2019-09-27T17:08:00Z</dcterms:created>
  <dcterms:modified xsi:type="dcterms:W3CDTF">2019-10-01T16:55:00Z</dcterms:modified>
</cp:coreProperties>
</file>