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8D8" w:rsidRPr="006C0831" w:rsidRDefault="006C0831" w:rsidP="006C0831">
      <w:pPr>
        <w:pStyle w:val="a9"/>
        <w:rPr>
          <w:rFonts w:ascii="Arial" w:eastAsia="Times New Roman" w:hAnsi="Arial"/>
          <w:lang w:eastAsia="ru-RU"/>
        </w:rPr>
      </w:pPr>
      <w:bookmarkStart w:id="0" w:name="_GoBack"/>
      <w:bookmarkEnd w:id="0"/>
      <w:r>
        <w:rPr>
          <w:rFonts w:eastAsia="Times New Roman"/>
          <w:bdr w:val="none" w:sz="0" w:space="0" w:color="auto" w:frame="1"/>
          <w:lang w:eastAsia="ru-RU"/>
        </w:rPr>
        <w:t xml:space="preserve">Государственная </w:t>
      </w:r>
      <w:r w:rsidR="003678D8" w:rsidRPr="006C0831">
        <w:rPr>
          <w:rFonts w:eastAsia="Times New Roman"/>
          <w:bdr w:val="none" w:sz="0" w:space="0" w:color="auto" w:frame="1"/>
          <w:lang w:eastAsia="ru-RU"/>
        </w:rPr>
        <w:t>программа</w:t>
      </w:r>
      <w:r w:rsidR="003678D8" w:rsidRPr="006C0831">
        <w:rPr>
          <w:rFonts w:eastAsia="Times New Roman"/>
          <w:b/>
          <w:bCs/>
          <w:bdr w:val="none" w:sz="0" w:space="0" w:color="auto" w:frame="1"/>
          <w:lang w:eastAsia="ru-RU"/>
        </w:rPr>
        <w:t> "Доступная среда" </w:t>
      </w:r>
      <w:r w:rsidR="003678D8" w:rsidRPr="006C0831">
        <w:rPr>
          <w:rFonts w:eastAsia="Times New Roman"/>
          <w:bdr w:val="none" w:sz="0" w:space="0" w:color="auto" w:frame="1"/>
          <w:lang w:eastAsia="ru-RU"/>
        </w:rPr>
        <w:t> принята по поручению Президента РФ</w:t>
      </w:r>
    </w:p>
    <w:p w:rsidR="006C0831" w:rsidRDefault="006C0831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6C0831" w:rsidRDefault="006C0831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 программы: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формирование условий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населения;</w:t>
      </w:r>
    </w:p>
    <w:p w:rsidR="003678D8" w:rsidRPr="000454B2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62626" w:themeColor="text1" w:themeTint="D9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1324E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0454B2">
        <w:rPr>
          <w:rFonts w:ascii="Arial" w:eastAsia="Times New Roman" w:hAnsi="Arial" w:cs="Arial"/>
          <w:color w:val="262626" w:themeColor="text1" w:themeTint="D9"/>
          <w:sz w:val="29"/>
          <w:szCs w:val="29"/>
          <w:bdr w:val="none" w:sz="0" w:space="0" w:color="auto" w:frame="1"/>
          <w:lang w:eastAsia="ru-RU"/>
        </w:rPr>
        <w:t xml:space="preserve">совершенствование механизма предоставления услуг в сфере реабилитации и государственной системы </w:t>
      </w:r>
      <w:proofErr w:type="gramStart"/>
      <w:r w:rsidRPr="000454B2">
        <w:rPr>
          <w:rFonts w:ascii="Arial" w:eastAsia="Times New Roman" w:hAnsi="Arial" w:cs="Arial"/>
          <w:color w:val="262626" w:themeColor="text1" w:themeTint="D9"/>
          <w:sz w:val="29"/>
          <w:szCs w:val="29"/>
          <w:bdr w:val="none" w:sz="0" w:space="0" w:color="auto" w:frame="1"/>
          <w:lang w:eastAsia="ru-RU"/>
        </w:rPr>
        <w:t>медико-социальной</w:t>
      </w:r>
      <w:proofErr w:type="gramEnd"/>
      <w:r w:rsidRPr="000454B2">
        <w:rPr>
          <w:rFonts w:ascii="Arial" w:eastAsia="Times New Roman" w:hAnsi="Arial" w:cs="Arial"/>
          <w:color w:val="262626" w:themeColor="text1" w:themeTint="D9"/>
          <w:sz w:val="29"/>
          <w:szCs w:val="29"/>
          <w:bdr w:val="none" w:sz="0" w:space="0" w:color="auto" w:frame="1"/>
          <w:lang w:eastAsia="ru-RU"/>
        </w:rPr>
        <w:t xml:space="preserve"> экспертизы</w:t>
      </w:r>
    </w:p>
    <w:p w:rsidR="003678D8" w:rsidRPr="003678D8" w:rsidRDefault="003678D8" w:rsidP="003678D8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Задачи программы: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1324E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1324E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1324E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устранение социальной разобщенности инвалидов и граждан, не являющихся инвалидами;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1324E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- модернизация государственной системы 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медико-социальной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экспертизы;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1324E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обеспечение равного доступа инвалидов к реабилитационным услугам.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Инклюзивное образование</w:t>
      </w:r>
      <w:r w:rsidRPr="003678D8">
        <w:rPr>
          <w:rFonts w:ascii="inherit" w:eastAsia="Times New Roman" w:hAnsi="inherit" w:cs="Arial"/>
          <w:b/>
          <w:bCs/>
          <w:color w:val="0000FF"/>
          <w:sz w:val="29"/>
          <w:szCs w:val="29"/>
          <w:bdr w:val="none" w:sz="0" w:space="0" w:color="auto" w:frame="1"/>
          <w:lang w:eastAsia="ru-RU"/>
        </w:rPr>
        <w:t> </w:t>
      </w: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- 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это обучение в совместной образовательной среде детей с ограниченными возможностями здоровья (ОВЗ)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 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Цель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 инклюзивного образования ДОУ: Создание в ДОУ </w:t>
      </w:r>
      <w:proofErr w:type="spell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безбарьерной</w:t>
      </w:r>
      <w:proofErr w:type="spell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среды, позволяющей детям с ограниченными возможностями здоровья получить современное дошкольное образование, направленное на полноценную интеграцию 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воспитанников с ОВЗ в среду нормально развивающихся сверстников.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Задачи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 инклюзивного образования: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1.Создать  условия для  совместного образования детей с особыми образовательными потребностями и нормально развивающимися сверстниками  в пределах одной группы по разным образовательным маршрутам.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2.Обеспечить подготовку педагогов, готовых работать с детьми с различными особенностями в развитии, обладающих знаниями в области коррекционной и специальной педагогики, владеющих технологиями, методиками и приемами работы с детьми с ОВЗ.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3.Способствовать формированию  у всех участников образовательного процесса толерантного  отношения  к проблемам детей с особыми образовательными потребностями.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Программа «Доступная среда» обеспечивает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666666"/>
          <w:sz w:val="29"/>
          <w:szCs w:val="29"/>
          <w:bdr w:val="none" w:sz="0" w:space="0" w:color="auto" w:frame="1"/>
          <w:lang w:eastAsia="ru-RU"/>
        </w:rPr>
        <w:t>-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 выявление особых образовательных потребностей детей с ОВЗ;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- осуществляет индивидуально 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ориентированную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медико-социальную и психолого-педагогическое сопровождение детей с ОВЗ;</w:t>
      </w:r>
    </w:p>
    <w:p w:rsidR="003678D8" w:rsidRPr="003678D8" w:rsidRDefault="003678D8" w:rsidP="003678D8">
      <w:pPr>
        <w:shd w:val="clear" w:color="auto" w:fill="F9F9F9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даёт возможность освоить детям с ОВЗ образовательную программу ДОУ;</w:t>
      </w:r>
    </w:p>
    <w:p w:rsidR="003678D8" w:rsidRPr="003678D8" w:rsidRDefault="003678D8" w:rsidP="003678D8">
      <w:pPr>
        <w:shd w:val="clear" w:color="auto" w:fill="F9F9F9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- обеспечивает интеграцию детей с ОВЗ в образовательном учреждении.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В современном обществе создание доступности образовательного пространства  — приоритетная задача не только государственного, но и международного значения. Согласно образовательной политики Российской Федерации «Особое внимание  требует ситуация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,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связанная с обеспечением успешной социализации  детей с ограниченными возможностями здоровья, детей — инвалидов…»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  </w:t>
      </w:r>
      <w:proofErr w:type="spell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(или доступная) среда в широком смысле — это среда, которая создаёт лёгкие и безопасные условия  для наибольшего числа людей. Понимая проблемы инвалидности, «</w:t>
      </w:r>
      <w:proofErr w:type="spell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» среда — это расположение объектов окружающего пространства таким образом, чтобы люди с физическими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,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сенсорными или интеллектуальными отклонениями могли использовать это пространство  с минимальной помощью посторонних.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  Поэтому функциональная задача образовательной организации — найти способы решения, обеспечить ту самую «</w:t>
      </w:r>
      <w:proofErr w:type="spell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безбарьерную</w:t>
      </w:r>
      <w:proofErr w:type="spell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среду».</w:t>
      </w:r>
    </w:p>
    <w:p w:rsidR="003678D8" w:rsidRPr="003678D8" w:rsidRDefault="003678D8" w:rsidP="003678D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Предоставление услуг в дистанционном режиме — </w:t>
      </w:r>
      <w:r w:rsidRPr="003678D8">
        <w:rPr>
          <w:rFonts w:ascii="inherit" w:eastAsia="Times New Roman" w:hAnsi="inherit" w:cs="Arial"/>
          <w:i/>
          <w:iCs/>
          <w:color w:val="555555"/>
          <w:sz w:val="29"/>
          <w:szCs w:val="29"/>
          <w:u w:val="single"/>
          <w:bdr w:val="none" w:sz="0" w:space="0" w:color="auto" w:frame="1"/>
          <w:lang w:eastAsia="ru-RU"/>
        </w:rPr>
        <w:t>Услуга не предоставляется</w:t>
      </w:r>
    </w:p>
    <w:p w:rsid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555555"/>
          <w:sz w:val="29"/>
          <w:szCs w:val="29"/>
          <w:u w:val="single"/>
          <w:bdr w:val="none" w:sz="0" w:space="0" w:color="auto" w:frame="1"/>
          <w:lang w:eastAsia="ru-RU"/>
        </w:rPr>
      </w:pPr>
      <w:r w:rsidRPr="003678D8">
        <w:rPr>
          <w:rFonts w:ascii="inherit" w:eastAsia="Times New Roman" w:hAnsi="inherit" w:cs="Arial"/>
          <w:i/>
          <w:iCs/>
          <w:color w:val="000000"/>
          <w:sz w:val="29"/>
          <w:szCs w:val="29"/>
          <w:bdr w:val="none" w:sz="0" w:space="0" w:color="auto" w:frame="1"/>
          <w:lang w:eastAsia="ru-RU"/>
        </w:rPr>
        <w:t>Предоставление услуг по месту жительства инвалида (на дому) — </w:t>
      </w:r>
      <w:r w:rsidRPr="003678D8">
        <w:rPr>
          <w:rFonts w:ascii="inherit" w:eastAsia="Times New Roman" w:hAnsi="inherit" w:cs="Arial"/>
          <w:i/>
          <w:iCs/>
          <w:color w:val="555555"/>
          <w:sz w:val="29"/>
          <w:szCs w:val="29"/>
          <w:u w:val="single"/>
          <w:bdr w:val="none" w:sz="0" w:space="0" w:color="auto" w:frame="1"/>
          <w:lang w:eastAsia="ru-RU"/>
        </w:rPr>
        <w:t>Услуга не предоставляется </w:t>
      </w:r>
    </w:p>
    <w:p w:rsidR="000454B2" w:rsidRPr="003678D8" w:rsidRDefault="000454B2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>
        <w:rPr>
          <w:rFonts w:ascii="inherit" w:eastAsia="Times New Roman" w:hAnsi="inherit" w:cs="Arial"/>
          <w:i/>
          <w:iCs/>
          <w:color w:val="555555"/>
          <w:sz w:val="29"/>
          <w:szCs w:val="29"/>
          <w:u w:val="single"/>
          <w:bdr w:val="none" w:sz="0" w:space="0" w:color="auto" w:frame="1"/>
          <w:lang w:eastAsia="ru-RU"/>
        </w:rPr>
        <w:t>Детей с ОВЗ   на сегодня  в СП МКДОУ д/с№6-нет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Обеспечение доступа в здание образовательной организации инвалидов и лиц с ограниченными возможностями здоровья.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Конструктивные особенности  здания   детского сада не предусматривают наличие подъемников, устройства для закрепления инвалидных колясок, поручни внутри помещений, приспособления для туалета/душа, специализированного назначения иные приспособления, обеспечивающие доступ инвалидов и лиц с ограниченными возможностями здоровья (ОВЗ) в образовательной организации.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555555"/>
          <w:sz w:val="29"/>
          <w:szCs w:val="29"/>
          <w:bdr w:val="none" w:sz="0" w:space="0" w:color="auto" w:frame="1"/>
          <w:lang w:eastAsia="ru-RU"/>
        </w:rPr>
        <w:tab/>
      </w:r>
      <w:r w:rsidRPr="003678D8">
        <w:rPr>
          <w:rFonts w:ascii="Arial" w:eastAsia="Times New Roman" w:hAnsi="Arial" w:cs="Arial"/>
          <w:color w:val="555555"/>
          <w:sz w:val="29"/>
          <w:szCs w:val="29"/>
          <w:bdr w:val="none" w:sz="0" w:space="0" w:color="auto" w:frame="1"/>
          <w:lang w:eastAsia="ru-RU"/>
        </w:rPr>
        <w:tab/>
      </w:r>
      <w:r w:rsidRPr="003678D8">
        <w:rPr>
          <w:rFonts w:ascii="Arial" w:eastAsia="Times New Roman" w:hAnsi="Arial" w:cs="Arial"/>
          <w:color w:val="555555"/>
          <w:sz w:val="29"/>
          <w:szCs w:val="29"/>
          <w:bdr w:val="none" w:sz="0" w:space="0" w:color="auto" w:frame="1"/>
          <w:lang w:eastAsia="ru-RU"/>
        </w:rPr>
        <w:tab/>
      </w:r>
      <w:r w:rsidRPr="003678D8">
        <w:rPr>
          <w:rFonts w:ascii="Arial" w:eastAsia="Times New Roman" w:hAnsi="Arial" w:cs="Arial"/>
          <w:color w:val="555555"/>
          <w:sz w:val="29"/>
          <w:szCs w:val="29"/>
          <w:bdr w:val="none" w:sz="0" w:space="0" w:color="auto" w:frame="1"/>
          <w:lang w:eastAsia="ru-RU"/>
        </w:rPr>
        <w:tab/>
      </w:r>
      <w:r>
        <w:rPr>
          <w:rFonts w:ascii="Arial" w:eastAsia="Times New Roman" w:hAnsi="Arial" w:cs="Arial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>
            <wp:extent cx="4267200" cy="3200400"/>
            <wp:effectExtent l="0" t="0" r="0" b="0"/>
            <wp:docPr id="13" name="Рисунок 13" descr="http://aldou7.osedu2.ru/portals/238/IMG_0689-08-11-18-04-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dou7.osedu2.ru/portals/238/IMG_0689-08-11-18-04-1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3678D8" w:rsidRPr="003678D8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Условия питания воспитанников обучающихся, в том числе инвалидов и лиц с ограниченными  возможностями здоровья.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В учреждении организовано сбалансированное  питание в соответствии с примерным 10-дневным меню, утверждённым заведующим детским садом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.</w:t>
      </w:r>
      <w:proofErr w:type="gramEnd"/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Питание детей  осуществляется в соответствии с действующими Санитарно-эпидемиологическими  правилами и нормативами СанПиН 2.4.1.3049-13, утверждённое заведующим детским садом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.</w:t>
      </w:r>
      <w:proofErr w:type="gramEnd"/>
    </w:p>
    <w:p w:rsidR="006C0831" w:rsidRDefault="006C0831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6C0831" w:rsidRDefault="006C0831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6C0831" w:rsidRDefault="006C0831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6C0831" w:rsidRDefault="006C0831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678D8" w:rsidRPr="003678D8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Условия охраны здоровья воспитанников, в том числе инвалидов и лиц с ограниченными возможностями здоровья.</w:t>
      </w:r>
    </w:p>
    <w:p w:rsidR="006C0831" w:rsidRDefault="006C0831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Медицинское обслуживание детей в ДОУ осуществляется  медицинской сестрой.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Медицинский кабинет оснащен всем необходимым оборудованием, которое соответствует санитарно-гигиеническим требованиям:  весы </w:t>
      </w:r>
      <w:proofErr w:type="spell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медицинские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;р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остометр</w:t>
      </w:r>
      <w:proofErr w:type="spell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,  имеется достаточное количество медикаментов для оказания первой неотложной помощи, здесь же происходит осмотр детей. Для оздоровления детей используют бактерицидные облучатели для очистки воздуха.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·         проведение профилактических осмотров;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·         мероприятия по обеспечению адаптации в образовательном учреждении;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·         осуществление систематического медицинского 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контроля за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физическим развитием воспитанников и уровнем их заболеваемости;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·         обеспечение контроля за санитарно-гигиеническим состоянием образовательного учреждения;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·         осуществление контроля за физическим,  гигиеническим воспитанием детей, проведением закаливающих мероприятий;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·         осуществление 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контроля за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выполнением санитарных норм и правил.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В Учреждении имеются спортивный зал, спортивная площадка, с необходимым оборудованием для организации занятий по физической культуре. С воспитанниками организуется непосредственно образовательная деятельность  по физической культуре 3 раза в неделю.</w:t>
      </w:r>
      <w:r w:rsidR="006C0831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Задачи и содержание образовательной 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деятельности по физическому развитию детей включены в Образовательную программу ДОУ.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· режим дня детей в ДОУ, с обязательным учетом возраста детей. В режиме обязательно 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отражаются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 время приема пищи, прогулок, дневного сна.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· 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В детском саду проводятся: закаливание, утренняя гимнастика, подвижные и малоподвижные игры, гимнастика после сна, гигиенические процедуры.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6C0831" w:rsidRDefault="006C0831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</w:pPr>
    </w:p>
    <w:p w:rsidR="003678D8" w:rsidRPr="003678D8" w:rsidRDefault="003678D8" w:rsidP="003678D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Воспитанники  детского сада  не имеют доступ к информационным системам и информационно-телекоммуникационным сетям, специально оборудованного компьютерного кабинета нет.</w:t>
      </w:r>
    </w:p>
    <w:p w:rsidR="003678D8" w:rsidRPr="003678D8" w:rsidRDefault="003678D8" w:rsidP="003678D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inherit" w:eastAsia="Times New Roman" w:hAnsi="inherit" w:cs="Arial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Электронные образовательные ресурсы,</w:t>
      </w:r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 xml:space="preserve"> к которым обеспечивается доступ </w:t>
      </w:r>
      <w:proofErr w:type="gramStart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обучающихся</w:t>
      </w:r>
      <w:proofErr w:type="gramEnd"/>
      <w:r w:rsidRPr="003678D8">
        <w:rPr>
          <w:rFonts w:ascii="Arial" w:eastAsia="Times New Roman" w:hAnsi="Arial" w:cs="Arial"/>
          <w:color w:val="000000"/>
          <w:sz w:val="29"/>
          <w:szCs w:val="29"/>
          <w:bdr w:val="none" w:sz="0" w:space="0" w:color="auto" w:frame="1"/>
          <w:lang w:eastAsia="ru-RU"/>
        </w:rPr>
        <w:t>, в том числе приспособленные для использования инвалидами и лицами с ограниченными возможностями здоровья – не предусматривается.</w:t>
      </w:r>
    </w:p>
    <w:p w:rsidR="003678D8" w:rsidRPr="003678D8" w:rsidRDefault="003678D8" w:rsidP="003678D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3678D8" w:rsidRPr="003678D8" w:rsidRDefault="003678D8" w:rsidP="003678D8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color w:val="555555"/>
          <w:sz w:val="29"/>
          <w:szCs w:val="29"/>
          <w:lang w:eastAsia="ru-RU"/>
        </w:rPr>
      </w:pPr>
      <w:r w:rsidRPr="003678D8">
        <w:rPr>
          <w:rFonts w:ascii="Arial" w:eastAsia="Times New Roman" w:hAnsi="Arial" w:cs="Arial"/>
          <w:color w:val="555555"/>
          <w:sz w:val="29"/>
          <w:szCs w:val="29"/>
          <w:lang w:eastAsia="ru-RU"/>
        </w:rPr>
        <w:t> </w:t>
      </w:r>
    </w:p>
    <w:p w:rsidR="004618B5" w:rsidRDefault="004618B5"/>
    <w:sectPr w:rsidR="0046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36A"/>
    <w:multiLevelType w:val="multilevel"/>
    <w:tmpl w:val="6C4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E37EB"/>
    <w:multiLevelType w:val="multilevel"/>
    <w:tmpl w:val="F96A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27"/>
    <w:rsid w:val="000454B2"/>
    <w:rsid w:val="003678D8"/>
    <w:rsid w:val="004618B5"/>
    <w:rsid w:val="006C0831"/>
    <w:rsid w:val="008A0027"/>
    <w:rsid w:val="00D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120"/>
    <w:rPr>
      <w:color w:val="0000FF"/>
      <w:u w:val="single"/>
    </w:rPr>
  </w:style>
  <w:style w:type="character" w:styleId="a5">
    <w:name w:val="Emphasis"/>
    <w:basedOn w:val="a0"/>
    <w:uiPriority w:val="20"/>
    <w:qFormat/>
    <w:rsid w:val="00DA71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2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78D8"/>
    <w:rPr>
      <w:b/>
      <w:bCs/>
    </w:rPr>
  </w:style>
  <w:style w:type="paragraph" w:customStyle="1" w:styleId="default">
    <w:name w:val="default"/>
    <w:basedOn w:val="a"/>
    <w:rsid w:val="003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C0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0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7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120"/>
    <w:rPr>
      <w:color w:val="0000FF"/>
      <w:u w:val="single"/>
    </w:rPr>
  </w:style>
  <w:style w:type="character" w:styleId="a5">
    <w:name w:val="Emphasis"/>
    <w:basedOn w:val="a0"/>
    <w:uiPriority w:val="20"/>
    <w:qFormat/>
    <w:rsid w:val="00DA71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20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678D8"/>
    <w:rPr>
      <w:b/>
      <w:bCs/>
    </w:rPr>
  </w:style>
  <w:style w:type="paragraph" w:customStyle="1" w:styleId="default">
    <w:name w:val="default"/>
    <w:basedOn w:val="a"/>
    <w:rsid w:val="00367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C08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C08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79627442457</dc:creator>
  <cp:keywords/>
  <dc:description/>
  <cp:lastModifiedBy>79627442457</cp:lastModifiedBy>
  <cp:revision>7</cp:revision>
  <dcterms:created xsi:type="dcterms:W3CDTF">2021-02-25T13:19:00Z</dcterms:created>
  <dcterms:modified xsi:type="dcterms:W3CDTF">2021-03-03T11:12:00Z</dcterms:modified>
</cp:coreProperties>
</file>