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23" w:rsidRDefault="00C37923" w:rsidP="00C37923">
      <w:pPr>
        <w:spacing w:after="0" w:line="257" w:lineRule="atLeast"/>
        <w:ind w:right="77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8"/>
          <w:lang w:eastAsia="ru-RU"/>
        </w:rPr>
      </w:pPr>
      <w:r w:rsidRPr="00C37923">
        <w:rPr>
          <w:rFonts w:ascii="Arial" w:eastAsia="Times New Roman" w:hAnsi="Arial" w:cs="Arial"/>
          <w:b/>
          <w:bCs/>
          <w:color w:val="C00000"/>
          <w:sz w:val="28"/>
          <w:lang w:eastAsia="ru-RU"/>
        </w:rPr>
        <w:t>ФИНАНСОВО – ХОЗЯЙСТВЕННАЯ ДЕЯТЕЛЬНОСТЬ</w:t>
      </w:r>
    </w:p>
    <w:p w:rsidR="00C37923" w:rsidRPr="00C37923" w:rsidRDefault="00C37923" w:rsidP="00C37923">
      <w:pPr>
        <w:spacing w:after="0" w:line="257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3792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МКДОУ №6 «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учеек</w:t>
      </w:r>
      <w:proofErr w:type="spellEnd"/>
      <w:r w:rsidRPr="00C3792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» ЯМР (далее – ДОУ) является бюджетным учреждением, финансируется за счёт средств бюджета и внебюджетных средств родительской платы.</w:t>
      </w:r>
    </w:p>
    <w:p w:rsidR="00C37923" w:rsidRDefault="00C37923" w:rsidP="00C37923">
      <w:pPr>
        <w:spacing w:after="0" w:line="257" w:lineRule="atLeast"/>
        <w:ind w:right="77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8"/>
          <w:lang w:eastAsia="ru-RU"/>
        </w:rPr>
      </w:pPr>
      <w:r w:rsidRPr="00C3792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Финансирование деятельности ДОУ осуществляется в соответствии с законодательством РФ. ДОУ расходует выделенные ему по плану финансово-хозяйственной деятельности</w:t>
      </w:r>
    </w:p>
    <w:p w:rsidR="00C37923" w:rsidRDefault="00C37923" w:rsidP="00C37923">
      <w:pPr>
        <w:spacing w:after="0" w:line="257" w:lineRule="atLeast"/>
        <w:ind w:right="77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8"/>
          <w:lang w:eastAsia="ru-RU"/>
        </w:rPr>
      </w:pPr>
    </w:p>
    <w:p w:rsidR="00C37923" w:rsidRDefault="00C37923" w:rsidP="00C37923">
      <w:pPr>
        <w:spacing w:after="0" w:line="257" w:lineRule="atLeast"/>
        <w:ind w:right="77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8"/>
          <w:lang w:eastAsia="ru-RU"/>
        </w:rPr>
      </w:pPr>
    </w:p>
    <w:p w:rsidR="00C37923" w:rsidRPr="00C37923" w:rsidRDefault="00C37923" w:rsidP="00C37923">
      <w:pPr>
        <w:spacing w:after="0" w:line="257" w:lineRule="atLeast"/>
        <w:ind w:right="77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21480" w:type="dxa"/>
        <w:tblInd w:w="77" w:type="dxa"/>
        <w:tblCellMar>
          <w:left w:w="0" w:type="dxa"/>
          <w:right w:w="0" w:type="dxa"/>
        </w:tblCellMar>
        <w:tblLook w:val="04A0"/>
      </w:tblPr>
      <w:tblGrid>
        <w:gridCol w:w="7551"/>
        <w:gridCol w:w="13929"/>
      </w:tblGrid>
      <w:tr w:rsidR="00C37923" w:rsidRPr="00C37923" w:rsidTr="00C37923">
        <w:tc>
          <w:tcPr>
            <w:tcW w:w="7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C37923" w:rsidRPr="00C37923" w:rsidRDefault="00C37923" w:rsidP="00C37923">
            <w:pPr>
              <w:spacing w:after="0" w:line="257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5"/>
                <w:szCs w:val="25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336290" cy="2101215"/>
                  <wp:effectExtent l="19050" t="0" r="0" b="0"/>
                  <wp:docPr id="1" name="Рисунок 1" descr="https://ds5-yar.edu.yar.ru/svedeniya_ob_obrazovatelnoy_organizatsii/foto_finansovaya_deyatelnost_w350_h22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5-yar.edu.yar.ru/svedeniya_ob_obrazovatelnoy_organizatsii/foto_finansovaya_deyatelnost_w350_h22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290" cy="210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C37923" w:rsidRPr="00C37923" w:rsidRDefault="00C37923" w:rsidP="00C37923">
            <w:pPr>
              <w:spacing w:after="0" w:line="257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3792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C37923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C37923" w:rsidRDefault="00C37923" w:rsidP="00C37923">
      <w:pPr>
        <w:spacing w:after="0" w:line="257" w:lineRule="atLeast"/>
        <w:ind w:right="77"/>
        <w:textAlignment w:val="baseline"/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</w:pPr>
    </w:p>
    <w:p w:rsidR="00C37923" w:rsidRDefault="00C37923" w:rsidP="00C37923">
      <w:pPr>
        <w:spacing w:after="0" w:line="257" w:lineRule="atLeast"/>
        <w:ind w:right="77" w:firstLine="426"/>
        <w:textAlignment w:val="baseline"/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</w:pPr>
    </w:p>
    <w:p w:rsidR="00C37923" w:rsidRPr="00C37923" w:rsidRDefault="00C37923" w:rsidP="00C37923">
      <w:pPr>
        <w:spacing w:after="0" w:line="257" w:lineRule="atLeast"/>
        <w:ind w:right="77" w:firstLine="426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>Что такое ПФХД и кто его должен составлять</w:t>
      </w:r>
    </w:p>
    <w:p w:rsidR="00C37923" w:rsidRPr="00C37923" w:rsidRDefault="00C37923" w:rsidP="00C37923">
      <w:pPr>
        <w:spacing w:after="0" w:line="257" w:lineRule="atLeast"/>
        <w:ind w:right="77"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t>Под планом финансово-хозяйственной деятельности понимается документ, который используется в процессе образования расходов и доходов ДОУ. Он может составляться только на финансовый год или финансовый год и плановый период. Это будет зависеть от закона о бюджете. Из 7-ФЗ и 174-ФЗ следует, что ПФХД должны быть открытыми для всех граждан России. Для этого документ публикуется на официальном сайте ДОУ в сети Интернет.  </w:t>
      </w:r>
    </w:p>
    <w:p w:rsidR="00C37923" w:rsidRPr="00C37923" w:rsidRDefault="00C37923" w:rsidP="00C37923">
      <w:pPr>
        <w:spacing w:after="0" w:line="257" w:lineRule="atLeast"/>
        <w:ind w:right="77"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t>Формировать план финансово-хозяйственной деятельности обязаны все ДОУ, которые получают субсидии из регионального бюджета в соответствии с постановлениями органов местного самоуправления.   </w:t>
      </w:r>
    </w:p>
    <w:p w:rsidR="00C37923" w:rsidRPr="00C37923" w:rsidRDefault="00C37923" w:rsidP="00C37923">
      <w:pPr>
        <w:spacing w:after="0" w:line="257" w:lineRule="atLeast"/>
        <w:ind w:right="77"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>Цели формирования ПФХД</w:t>
      </w:r>
    </w:p>
    <w:p w:rsidR="00C37923" w:rsidRPr="00C37923" w:rsidRDefault="00C37923" w:rsidP="00C37923">
      <w:pPr>
        <w:spacing w:after="0" w:line="257" w:lineRule="atLeast"/>
        <w:ind w:right="77"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t>Возложение на  ДОУ обязанности составлять план преследует следующие цели:</w:t>
      </w:r>
    </w:p>
    <w:p w:rsidR="00C37923" w:rsidRPr="00C37923" w:rsidRDefault="00C37923" w:rsidP="00C37923">
      <w:pPr>
        <w:numPr>
          <w:ilvl w:val="0"/>
          <w:numId w:val="1"/>
        </w:numPr>
        <w:spacing w:after="0" w:line="240" w:lineRule="auto"/>
        <w:ind w:left="460" w:right="7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t>грамотное планирование поступлений денежных средств на счета и их последующий рациональный расход</w:t>
      </w:r>
    </w:p>
    <w:p w:rsidR="00C37923" w:rsidRPr="00C37923" w:rsidRDefault="00C37923" w:rsidP="00C37923">
      <w:pPr>
        <w:numPr>
          <w:ilvl w:val="0"/>
          <w:numId w:val="1"/>
        </w:numPr>
        <w:spacing w:after="0" w:line="240" w:lineRule="auto"/>
        <w:ind w:left="460" w:right="7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t>вычисление финансовых показателей и анализ их сбалансированности</w:t>
      </w:r>
    </w:p>
    <w:p w:rsidR="00C37923" w:rsidRPr="00C37923" w:rsidRDefault="00C37923" w:rsidP="00C37923">
      <w:pPr>
        <w:numPr>
          <w:ilvl w:val="0"/>
          <w:numId w:val="1"/>
        </w:numPr>
        <w:spacing w:after="0" w:line="240" w:lineRule="auto"/>
        <w:ind w:left="460" w:right="7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t>планирование мероприятий, которые способствуют повышению эффективности расходования средств ДОУ</w:t>
      </w:r>
    </w:p>
    <w:p w:rsidR="00C37923" w:rsidRPr="00C37923" w:rsidRDefault="00C37923" w:rsidP="00C37923">
      <w:pPr>
        <w:numPr>
          <w:ilvl w:val="0"/>
          <w:numId w:val="1"/>
        </w:numPr>
        <w:spacing w:after="0" w:line="240" w:lineRule="auto"/>
        <w:ind w:left="460" w:right="7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t>предотвращение образования просроченной кредиторской задолженности</w:t>
      </w:r>
    </w:p>
    <w:p w:rsidR="00C37923" w:rsidRPr="00C37923" w:rsidRDefault="00C37923" w:rsidP="00C37923">
      <w:pPr>
        <w:numPr>
          <w:ilvl w:val="0"/>
          <w:numId w:val="1"/>
        </w:numPr>
        <w:spacing w:after="0" w:line="240" w:lineRule="auto"/>
        <w:ind w:left="460" w:right="77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t>эффективное управление расходами и доходами ДОУ </w:t>
      </w:r>
    </w:p>
    <w:p w:rsidR="00C37923" w:rsidRPr="00C37923" w:rsidRDefault="00C37923" w:rsidP="00C37923">
      <w:pPr>
        <w:spacing w:after="0" w:line="257" w:lineRule="atLeast"/>
        <w:ind w:right="77"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t>Правильно составленный документ позволит эффективно управлять всеми финансами. Контролирующие органы при необходимости могут провести проверку и выявить имеющиеся нарушения.</w:t>
      </w:r>
    </w:p>
    <w:p w:rsidR="00C37923" w:rsidRPr="00C37923" w:rsidRDefault="00C37923" w:rsidP="00C37923">
      <w:pPr>
        <w:spacing w:after="0" w:line="257" w:lineRule="atLeast"/>
        <w:ind w:right="77"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 xml:space="preserve">Связь ПФХД с проведением </w:t>
      </w:r>
      <w:proofErr w:type="spellStart"/>
      <w:r w:rsidRPr="00C37923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>госзакупок</w:t>
      </w:r>
      <w:proofErr w:type="spellEnd"/>
    </w:p>
    <w:p w:rsidR="00C37923" w:rsidRPr="00C37923" w:rsidRDefault="00C37923" w:rsidP="00C37923">
      <w:pPr>
        <w:spacing w:after="0" w:line="257" w:lineRule="atLeast"/>
        <w:ind w:right="77"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t> ДОУ обязано проводить закупки необходимых ему товаров и услуг по действующему 44-ФЗ. При этом на него возлагается обязанность составлять план закупок, а также план-график. Эти документы выкладываются в открытый доступ и делают работу ДОУ более «прозрачной». </w:t>
      </w:r>
    </w:p>
    <w:p w:rsidR="00C37923" w:rsidRPr="00C37923" w:rsidRDefault="00C37923" w:rsidP="00C37923">
      <w:pPr>
        <w:spacing w:after="0" w:line="257" w:lineRule="atLeast"/>
        <w:ind w:right="77"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lastRenderedPageBreak/>
        <w:t>План закупок составляется ДОУ на основании плана финансово-хозяйственной деятельности. При этом суммы планируемых закупок в обоих документах должны совпадать.</w:t>
      </w:r>
    </w:p>
    <w:p w:rsidR="00C37923" w:rsidRPr="00C37923" w:rsidRDefault="00C37923" w:rsidP="00C37923">
      <w:pPr>
        <w:spacing w:after="0" w:line="257" w:lineRule="atLeast"/>
        <w:ind w:right="77"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t>Формируемый на основе ПФХД план закупок должен содержать в себе все планируемые траты, информацию о закупке технически сложных товаров, сведения о необходимости организации общественного обсуждения приобретения отдельных товаров или услуг. Составленный документ в электронном виде публикуется в ЕИС.  </w:t>
      </w:r>
    </w:p>
    <w:p w:rsidR="00C37923" w:rsidRPr="00C37923" w:rsidRDefault="00C37923" w:rsidP="00C37923">
      <w:pPr>
        <w:spacing w:after="0" w:line="257" w:lineRule="atLeast"/>
        <w:ind w:right="77"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>Что входит в состав ПФХД</w:t>
      </w:r>
    </w:p>
    <w:p w:rsidR="00C37923" w:rsidRPr="00C37923" w:rsidRDefault="00C37923" w:rsidP="00C37923">
      <w:pPr>
        <w:spacing w:after="0" w:line="257" w:lineRule="atLeast"/>
        <w:ind w:right="77"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t>Структура ПФХД определена Правительством РФ.  </w:t>
      </w:r>
    </w:p>
    <w:p w:rsidR="00C37923" w:rsidRPr="00C37923" w:rsidRDefault="00C37923" w:rsidP="00C37923">
      <w:pPr>
        <w:spacing w:after="0" w:line="257" w:lineRule="atLeast"/>
        <w:ind w:right="77" w:firstLine="426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3792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ru-RU"/>
        </w:rPr>
        <w:t>При составлении плана учитываются средства, предназначенные для выполнения муниципальных заданий, а также инвестирования в капитальные объекты недвижимости, предоставляемые на конкурентной основе. В плане кроме всего должны быть детализованы расходы на поддержание в нормальном состоянии инфраструктуры, в том числе и проводимые по закупкам в рамках 223-ФЗ.   </w:t>
      </w:r>
    </w:p>
    <w:p w:rsidR="004E609B" w:rsidRDefault="004E609B"/>
    <w:sectPr w:rsidR="004E609B" w:rsidSect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8626E"/>
    <w:multiLevelType w:val="multilevel"/>
    <w:tmpl w:val="5420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/>
  <w:defaultTabStop w:val="708"/>
  <w:characterSpacingControl w:val="doNotCompress"/>
  <w:compat/>
  <w:rsids>
    <w:rsidRoot w:val="00C37923"/>
    <w:rsid w:val="000C3589"/>
    <w:rsid w:val="003227DB"/>
    <w:rsid w:val="00377952"/>
    <w:rsid w:val="004E609B"/>
    <w:rsid w:val="00A4363D"/>
    <w:rsid w:val="00C3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9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s5-yar.edu.yar.ru/svedeniya_ob_obrazovatelnoy_organizatsii/foto_finansovaya_deyatelnost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1</cp:revision>
  <dcterms:created xsi:type="dcterms:W3CDTF">2022-04-08T07:29:00Z</dcterms:created>
  <dcterms:modified xsi:type="dcterms:W3CDTF">2022-04-08T07:31:00Z</dcterms:modified>
</cp:coreProperties>
</file>