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CB155" w14:textId="77777777" w:rsidR="00FF3A78" w:rsidRPr="00FF3A78" w:rsidRDefault="00FF3A78" w:rsidP="00FF3A78">
      <w:pPr>
        <w:shd w:val="clear" w:color="auto" w:fill="FFFFFF"/>
        <w:spacing w:before="161" w:after="161" w:line="240" w:lineRule="auto"/>
        <w:ind w:left="375"/>
        <w:outlineLvl w:val="0"/>
        <w:rPr>
          <w:rFonts w:ascii="Times New Roman" w:eastAsia="Times New Roman" w:hAnsi="Times New Roman" w:cs="Times New Roman"/>
          <w:b/>
          <w:bCs/>
          <w:color w:val="22272F"/>
          <w:kern w:val="36"/>
          <w:sz w:val="33"/>
          <w:szCs w:val="33"/>
          <w:lang w:eastAsia="ru-RU"/>
        </w:rPr>
      </w:pPr>
      <w:r w:rsidRPr="00FF3A78">
        <w:rPr>
          <w:rFonts w:ascii="Times New Roman" w:eastAsia="Times New Roman" w:hAnsi="Times New Roman" w:cs="Times New Roman"/>
          <w:b/>
          <w:bCs/>
          <w:color w:val="22272F"/>
          <w:kern w:val="36"/>
          <w:sz w:val="33"/>
          <w:szCs w:val="33"/>
          <w:lang w:eastAsia="ru-RU"/>
        </w:rPr>
        <w:t>Приказ Минфина России от 30 декабря 2017 г.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(с изменениями и дополнениями)</w:t>
      </w:r>
    </w:p>
    <w:p w14:paraId="607BFB05" w14:textId="77777777" w:rsidR="00FF3A78" w:rsidRPr="00FF3A78" w:rsidRDefault="00FF3A78" w:rsidP="00FF3A78">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bookmarkStart w:id="0" w:name="text"/>
      <w:bookmarkEnd w:id="0"/>
      <w:r w:rsidRPr="00FF3A78">
        <w:rPr>
          <w:rFonts w:ascii="Times New Roman" w:eastAsia="Times New Roman" w:hAnsi="Times New Roman" w:cs="Times New Roman"/>
          <w:b/>
          <w:bCs/>
          <w:color w:val="22272F"/>
          <w:sz w:val="30"/>
          <w:szCs w:val="30"/>
          <w:lang w:eastAsia="ru-RU"/>
        </w:rPr>
        <w:t>Приказ Минфина России от 30 декабря 2017 г. N 274н</w:t>
      </w:r>
      <w:r w:rsidRPr="00FF3A78">
        <w:rPr>
          <w:rFonts w:ascii="Times New Roman" w:eastAsia="Times New Roman" w:hAnsi="Times New Roman" w:cs="Times New Roman"/>
          <w:b/>
          <w:bCs/>
          <w:color w:val="22272F"/>
          <w:sz w:val="30"/>
          <w:szCs w:val="30"/>
          <w:lang w:eastAsia="ru-RU"/>
        </w:rPr>
        <w:br/>
        <w:t>"Об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14:paraId="0F59D373" w14:textId="77777777" w:rsidR="00FF3A78" w:rsidRPr="00FF3A78" w:rsidRDefault="00FF3A78" w:rsidP="00FF3A78">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lang w:eastAsia="ru-RU"/>
        </w:rPr>
      </w:pPr>
      <w:r w:rsidRPr="00FF3A78">
        <w:rPr>
          <w:rFonts w:ascii="Times New Roman" w:eastAsia="Times New Roman" w:hAnsi="Times New Roman" w:cs="Times New Roman"/>
          <w:b/>
          <w:bCs/>
          <w:color w:val="3272C0"/>
          <w:sz w:val="24"/>
          <w:szCs w:val="24"/>
          <w:lang w:eastAsia="ru-RU"/>
        </w:rPr>
        <w:t>С изменениями и дополнениями от:</w:t>
      </w:r>
    </w:p>
    <w:p w14:paraId="04119416" w14:textId="77777777" w:rsidR="00FF3A78" w:rsidRPr="00FF3A78" w:rsidRDefault="00FF3A78" w:rsidP="00FF3A78">
      <w:pPr>
        <w:shd w:val="clear" w:color="auto" w:fill="FFFFFF"/>
        <w:spacing w:after="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19 декабря 2019 г., 30 сентября 2021 г.</w:t>
      </w:r>
    </w:p>
    <w:p w14:paraId="316AB109" w14:textId="77777777" w:rsidR="00FF3A78" w:rsidRPr="00FF3A78" w:rsidRDefault="00FF3A78" w:rsidP="00FF3A78">
      <w:pPr>
        <w:shd w:val="clear" w:color="auto" w:fill="FFFFFF"/>
        <w:spacing w:after="0" w:line="240" w:lineRule="auto"/>
        <w:rPr>
          <w:rFonts w:ascii="Times New Roman" w:eastAsia="Times New Roman" w:hAnsi="Times New Roman" w:cs="Times New Roman"/>
          <w:color w:val="22272F"/>
          <w:sz w:val="23"/>
          <w:szCs w:val="23"/>
          <w:lang w:eastAsia="ru-RU"/>
        </w:rPr>
      </w:pPr>
      <w:r w:rsidRPr="00FF3A78">
        <w:rPr>
          <w:rFonts w:ascii="Times New Roman" w:eastAsia="Times New Roman" w:hAnsi="Times New Roman" w:cs="Times New Roman"/>
          <w:color w:val="22272F"/>
          <w:sz w:val="23"/>
          <w:szCs w:val="23"/>
          <w:lang w:eastAsia="ru-RU"/>
        </w:rPr>
        <w:t> </w:t>
      </w:r>
    </w:p>
    <w:p w14:paraId="65168414" w14:textId="77777777" w:rsidR="00FF3A78" w:rsidRPr="00FF3A78" w:rsidRDefault="00FF3A78" w:rsidP="00FF3A78">
      <w:pPr>
        <w:shd w:val="clear" w:color="auto" w:fill="F0E9D3"/>
        <w:spacing w:after="0" w:line="264" w:lineRule="atLeast"/>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Преамбула изменена с 16 февраля 2020 г. - </w:t>
      </w:r>
      <w:hyperlink r:id="rId4" w:anchor="block_1001" w:history="1">
        <w:r w:rsidRPr="00FF3A78">
          <w:rPr>
            <w:rFonts w:ascii="Times New Roman" w:eastAsia="Times New Roman" w:hAnsi="Times New Roman" w:cs="Times New Roman"/>
            <w:color w:val="3272C0"/>
            <w:sz w:val="24"/>
            <w:szCs w:val="24"/>
            <w:u w:val="single"/>
            <w:lang w:eastAsia="ru-RU"/>
          </w:rPr>
          <w:t>Приказ</w:t>
        </w:r>
      </w:hyperlink>
      <w:r w:rsidRPr="00FF3A78">
        <w:rPr>
          <w:rFonts w:ascii="Times New Roman" w:eastAsia="Times New Roman" w:hAnsi="Times New Roman" w:cs="Times New Roman"/>
          <w:color w:val="464C55"/>
          <w:sz w:val="24"/>
          <w:szCs w:val="24"/>
          <w:lang w:eastAsia="ru-RU"/>
        </w:rPr>
        <w:t> Минфина России от 19 декабря 2019 г. N 243Н</w:t>
      </w:r>
    </w:p>
    <w:p w14:paraId="2BD5DCFE" w14:textId="77777777" w:rsidR="00FF3A78" w:rsidRPr="00FF3A78" w:rsidRDefault="00FF3A78" w:rsidP="00FF3A78">
      <w:pPr>
        <w:shd w:val="clear" w:color="auto" w:fill="F0E9D3"/>
        <w:spacing w:line="264" w:lineRule="atLeast"/>
        <w:rPr>
          <w:rFonts w:ascii="Times New Roman" w:eastAsia="Times New Roman" w:hAnsi="Times New Roman" w:cs="Times New Roman"/>
          <w:color w:val="464C55"/>
          <w:sz w:val="24"/>
          <w:szCs w:val="24"/>
          <w:lang w:eastAsia="ru-RU"/>
        </w:rPr>
      </w:pPr>
      <w:hyperlink r:id="rId5" w:anchor="/document/77689056/block/10" w:history="1">
        <w:r w:rsidRPr="00FF3A78">
          <w:rPr>
            <w:rFonts w:ascii="Times New Roman" w:eastAsia="Times New Roman" w:hAnsi="Times New Roman" w:cs="Times New Roman"/>
            <w:color w:val="3272C0"/>
            <w:sz w:val="24"/>
            <w:szCs w:val="24"/>
            <w:u w:val="single"/>
            <w:lang w:eastAsia="ru-RU"/>
          </w:rPr>
          <w:t>См. предыдущую редакцию</w:t>
        </w:r>
      </w:hyperlink>
    </w:p>
    <w:p w14:paraId="468BBB10" w14:textId="77777777" w:rsidR="00FF3A78" w:rsidRPr="00FF3A78" w:rsidRDefault="00FF3A78" w:rsidP="00FF3A78">
      <w:pPr>
        <w:shd w:val="clear" w:color="auto" w:fill="FFFFFF"/>
        <w:spacing w:after="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В соответствии со </w:t>
      </w:r>
      <w:hyperlink r:id="rId6" w:anchor="block_165" w:history="1">
        <w:r w:rsidRPr="00FF3A78">
          <w:rPr>
            <w:rFonts w:ascii="Times New Roman" w:eastAsia="Times New Roman" w:hAnsi="Times New Roman" w:cs="Times New Roman"/>
            <w:color w:val="3272C0"/>
            <w:sz w:val="24"/>
            <w:szCs w:val="24"/>
            <w:u w:val="single"/>
            <w:lang w:eastAsia="ru-RU"/>
          </w:rPr>
          <w:t>статьями 165</w:t>
        </w:r>
      </w:hyperlink>
      <w:r w:rsidRPr="00FF3A78">
        <w:rPr>
          <w:rFonts w:ascii="Times New Roman" w:eastAsia="Times New Roman" w:hAnsi="Times New Roman" w:cs="Times New Roman"/>
          <w:color w:val="464C55"/>
          <w:sz w:val="24"/>
          <w:szCs w:val="24"/>
          <w:lang w:eastAsia="ru-RU"/>
        </w:rPr>
        <w:t> и </w:t>
      </w:r>
      <w:hyperlink r:id="rId7" w:anchor="block_2641" w:history="1">
        <w:r w:rsidRPr="00FF3A78">
          <w:rPr>
            <w:rFonts w:ascii="Times New Roman" w:eastAsia="Times New Roman" w:hAnsi="Times New Roman" w:cs="Times New Roman"/>
            <w:color w:val="3272C0"/>
            <w:sz w:val="24"/>
            <w:szCs w:val="24"/>
            <w:u w:val="single"/>
            <w:lang w:eastAsia="ru-RU"/>
          </w:rPr>
          <w:t>264.1</w:t>
        </w:r>
      </w:hyperlink>
      <w:r w:rsidRPr="00FF3A78">
        <w:rPr>
          <w:rFonts w:ascii="Times New Roman" w:eastAsia="Times New Roman" w:hAnsi="Times New Roman" w:cs="Times New Roman"/>
          <w:color w:val="464C55"/>
          <w:sz w:val="24"/>
          <w:szCs w:val="24"/>
          <w:lang w:eastAsia="ru-RU"/>
        </w:rPr>
        <w:t> Бюджетного кодекса Российской Федерации (Собрание законодательства Российской Федерации, 1998, N 31, ст. 3823; 2019, N 30, ст. 4101; N 31, ст. 4466), </w:t>
      </w:r>
      <w:hyperlink r:id="rId8" w:anchor="block_21" w:history="1">
        <w:r w:rsidRPr="00FF3A78">
          <w:rPr>
            <w:rFonts w:ascii="Times New Roman" w:eastAsia="Times New Roman" w:hAnsi="Times New Roman" w:cs="Times New Roman"/>
            <w:color w:val="3272C0"/>
            <w:sz w:val="24"/>
            <w:szCs w:val="24"/>
            <w:u w:val="single"/>
            <w:lang w:eastAsia="ru-RU"/>
          </w:rPr>
          <w:t>статьями 21</w:t>
        </w:r>
      </w:hyperlink>
      <w:r w:rsidRPr="00FF3A78">
        <w:rPr>
          <w:rFonts w:ascii="Times New Roman" w:eastAsia="Times New Roman" w:hAnsi="Times New Roman" w:cs="Times New Roman"/>
          <w:color w:val="464C55"/>
          <w:sz w:val="24"/>
          <w:szCs w:val="24"/>
          <w:lang w:eastAsia="ru-RU"/>
        </w:rPr>
        <w:t> и </w:t>
      </w:r>
      <w:hyperlink r:id="rId9" w:anchor="block_23" w:history="1">
        <w:r w:rsidRPr="00FF3A78">
          <w:rPr>
            <w:rFonts w:ascii="Times New Roman" w:eastAsia="Times New Roman" w:hAnsi="Times New Roman" w:cs="Times New Roman"/>
            <w:color w:val="3272C0"/>
            <w:sz w:val="24"/>
            <w:szCs w:val="24"/>
            <w:u w:val="single"/>
            <w:lang w:eastAsia="ru-RU"/>
          </w:rPr>
          <w:t>23</w:t>
        </w:r>
      </w:hyperlink>
      <w:r w:rsidRPr="00FF3A78">
        <w:rPr>
          <w:rFonts w:ascii="Times New Roman" w:eastAsia="Times New Roman" w:hAnsi="Times New Roman" w:cs="Times New Roman"/>
          <w:color w:val="464C55"/>
          <w:sz w:val="24"/>
          <w:szCs w:val="24"/>
          <w:lang w:eastAsia="ru-RU"/>
        </w:rPr>
        <w:t> Федерального закона от 6 декабря 2011 г. N 402-ФЗ "О бухгалтерском учете" (Собрание законодательства Российской Федерации, 2011, N 50, ст. 7344; 2019, N 30, ст. 4149), </w:t>
      </w:r>
      <w:hyperlink r:id="rId10" w:anchor="block_152211" w:history="1">
        <w:r w:rsidRPr="00FF3A78">
          <w:rPr>
            <w:rFonts w:ascii="Times New Roman" w:eastAsia="Times New Roman" w:hAnsi="Times New Roman" w:cs="Times New Roman"/>
            <w:color w:val="3272C0"/>
            <w:sz w:val="24"/>
            <w:szCs w:val="24"/>
            <w:u w:val="single"/>
            <w:lang w:eastAsia="ru-RU"/>
          </w:rPr>
          <w:t>подпунктом 5.2.21(1)</w:t>
        </w:r>
      </w:hyperlink>
      <w:r w:rsidRPr="00FF3A78">
        <w:rPr>
          <w:rFonts w:ascii="Times New Roman" w:eastAsia="Times New Roman" w:hAnsi="Times New Roman" w:cs="Times New Roman"/>
          <w:color w:val="464C55"/>
          <w:sz w:val="24"/>
          <w:szCs w:val="24"/>
          <w:lang w:eastAsia="ru-RU"/>
        </w:rPr>
        <w:t> Положения о Министерстве финансов Российской Федерации, утвержденного </w:t>
      </w:r>
      <w:hyperlink r:id="rId11" w:history="1">
        <w:r w:rsidRPr="00FF3A78">
          <w:rPr>
            <w:rFonts w:ascii="Times New Roman" w:eastAsia="Times New Roman" w:hAnsi="Times New Roman" w:cs="Times New Roman"/>
            <w:color w:val="3272C0"/>
            <w:sz w:val="24"/>
            <w:szCs w:val="24"/>
            <w:u w:val="single"/>
            <w:lang w:eastAsia="ru-RU"/>
          </w:rPr>
          <w:t>постановлением</w:t>
        </w:r>
      </w:hyperlink>
      <w:r w:rsidRPr="00FF3A78">
        <w:rPr>
          <w:rFonts w:ascii="Times New Roman" w:eastAsia="Times New Roman" w:hAnsi="Times New Roman" w:cs="Times New Roman"/>
          <w:color w:val="464C55"/>
          <w:sz w:val="24"/>
          <w:szCs w:val="24"/>
          <w:lang w:eastAsia="ru-RU"/>
        </w:rPr>
        <w:t> Правительства Российской Федерации от 30 июня 2004 г. N 329 (Собрание законодательства Российской Федерации, 2004, N 31, ст. 3258; 2012, N 44, ст. 6027), в целях регулирования бюджетного учета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бухгалтерского учета государственных (муниципальных) бюджетных и автономных учреждений и составления бюджетной отчетности, бухгалтерской (финансовой) отчетности государственных (муниципальных) бюджетных и автономных учреждений приказываю:</w:t>
      </w:r>
    </w:p>
    <w:p w14:paraId="799436E4" w14:textId="77777777" w:rsidR="00FF3A78" w:rsidRPr="00FF3A78" w:rsidRDefault="00FF3A78" w:rsidP="00FF3A78">
      <w:pPr>
        <w:shd w:val="clear" w:color="auto" w:fill="FFFFFF"/>
        <w:spacing w:after="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1. Утвердить прилагаемый </w:t>
      </w:r>
      <w:hyperlink r:id="rId12" w:anchor="block_1000" w:history="1">
        <w:r w:rsidRPr="00FF3A78">
          <w:rPr>
            <w:rFonts w:ascii="Times New Roman" w:eastAsia="Times New Roman" w:hAnsi="Times New Roman" w:cs="Times New Roman"/>
            <w:color w:val="3272C0"/>
            <w:sz w:val="24"/>
            <w:szCs w:val="24"/>
            <w:u w:val="single"/>
            <w:lang w:eastAsia="ru-RU"/>
          </w:rPr>
          <w:t>федеральный стандарт</w:t>
        </w:r>
      </w:hyperlink>
      <w:r w:rsidRPr="00FF3A78">
        <w:rPr>
          <w:rFonts w:ascii="Times New Roman" w:eastAsia="Times New Roman" w:hAnsi="Times New Roman" w:cs="Times New Roman"/>
          <w:color w:val="464C55"/>
          <w:sz w:val="24"/>
          <w:szCs w:val="24"/>
          <w:lang w:eastAsia="ru-RU"/>
        </w:rPr>
        <w:t> бухгалтерского учета для организаций государственного сектора "Учетная политика, оценочные значения и ошибки" (далее - Стандарт).</w:t>
      </w:r>
    </w:p>
    <w:p w14:paraId="460AC01D" w14:textId="77777777" w:rsidR="00FF3A78" w:rsidRPr="00FF3A78" w:rsidRDefault="00FF3A78" w:rsidP="00FF3A78">
      <w:pPr>
        <w:shd w:val="clear" w:color="auto" w:fill="FFFFFF"/>
        <w:spacing w:after="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2. Установить, что </w:t>
      </w:r>
      <w:hyperlink r:id="rId13" w:anchor="block_1000" w:history="1">
        <w:r w:rsidRPr="00FF3A78">
          <w:rPr>
            <w:rFonts w:ascii="Times New Roman" w:eastAsia="Times New Roman" w:hAnsi="Times New Roman" w:cs="Times New Roman"/>
            <w:color w:val="3272C0"/>
            <w:sz w:val="24"/>
            <w:szCs w:val="24"/>
            <w:u w:val="single"/>
            <w:lang w:eastAsia="ru-RU"/>
          </w:rPr>
          <w:t>Стандарт</w:t>
        </w:r>
      </w:hyperlink>
      <w:r w:rsidRPr="00FF3A78">
        <w:rPr>
          <w:rFonts w:ascii="Times New Roman" w:eastAsia="Times New Roman" w:hAnsi="Times New Roman" w:cs="Times New Roman"/>
          <w:color w:val="464C55"/>
          <w:sz w:val="24"/>
          <w:szCs w:val="24"/>
          <w:lang w:eastAsia="ru-RU"/>
        </w:rPr>
        <w:t> применяется при ведении бюджетного учета, бухгалтерского учета государственных (муниципальных) бюджетных и автономных учреждений с 1 января 2019 года, составлении бюджетной отчетности, бухгалтерской (финансовой) отчетности государственных (муниципальных) бюджетных и автономных учреждений начиная с отчетности 2019 года.</w:t>
      </w:r>
    </w:p>
    <w:p w14:paraId="2578F8F8" w14:textId="77777777" w:rsidR="00FF3A78" w:rsidRPr="00FF3A78" w:rsidRDefault="00FF3A78" w:rsidP="00FF3A78">
      <w:pPr>
        <w:shd w:val="clear" w:color="auto" w:fill="FFFFFF"/>
        <w:spacing w:after="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3. Департаменту бюджетной методологии и финансовой отчетности в государственном секторе Министерства финансов Российской Федерации (Романову С.В.) обеспечить методологическое сопровождение применения </w:t>
      </w:r>
      <w:hyperlink r:id="rId14" w:anchor="block_1000" w:history="1">
        <w:r w:rsidRPr="00FF3A78">
          <w:rPr>
            <w:rFonts w:ascii="Times New Roman" w:eastAsia="Times New Roman" w:hAnsi="Times New Roman" w:cs="Times New Roman"/>
            <w:color w:val="3272C0"/>
            <w:sz w:val="24"/>
            <w:szCs w:val="24"/>
            <w:u w:val="single"/>
            <w:lang w:eastAsia="ru-RU"/>
          </w:rPr>
          <w:t>Стандарта</w:t>
        </w:r>
      </w:hyperlink>
      <w:r w:rsidRPr="00FF3A78">
        <w:rPr>
          <w:rFonts w:ascii="Times New Roman" w:eastAsia="Times New Roman" w:hAnsi="Times New Roman" w:cs="Times New Roman"/>
          <w:color w:val="464C55"/>
          <w:sz w:val="24"/>
          <w:szCs w:val="24"/>
          <w:lang w:eastAsia="ru-RU"/>
        </w:rPr>
        <w:t>.</w:t>
      </w:r>
    </w:p>
    <w:p w14:paraId="2CF4132B" w14:textId="77777777" w:rsidR="00FF3A78" w:rsidRPr="00FF3A78" w:rsidRDefault="00FF3A78" w:rsidP="00FF3A78">
      <w:pPr>
        <w:shd w:val="clear" w:color="auto" w:fill="FFFFFF"/>
        <w:spacing w:after="0" w:line="240" w:lineRule="auto"/>
        <w:rPr>
          <w:rFonts w:ascii="Times New Roman" w:eastAsia="Times New Roman" w:hAnsi="Times New Roman" w:cs="Times New Roman"/>
          <w:color w:val="22272F"/>
          <w:sz w:val="23"/>
          <w:szCs w:val="23"/>
          <w:lang w:eastAsia="ru-RU"/>
        </w:rPr>
      </w:pPr>
      <w:r w:rsidRPr="00FF3A78">
        <w:rPr>
          <w:rFonts w:ascii="Times New Roman" w:eastAsia="Times New Roman" w:hAnsi="Times New Roman" w:cs="Times New Roman"/>
          <w:color w:val="22272F"/>
          <w:sz w:val="23"/>
          <w:szCs w:val="23"/>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236"/>
        <w:gridCol w:w="3119"/>
      </w:tblGrid>
      <w:tr w:rsidR="00FF3A78" w:rsidRPr="00FF3A78" w14:paraId="24E0D78C" w14:textId="77777777" w:rsidTr="00FF3A78">
        <w:tc>
          <w:tcPr>
            <w:tcW w:w="3300" w:type="pct"/>
            <w:shd w:val="clear" w:color="auto" w:fill="FFFFFF"/>
            <w:vAlign w:val="bottom"/>
            <w:hideMark/>
          </w:tcPr>
          <w:p w14:paraId="2A9020A1" w14:textId="77777777" w:rsidR="00FF3A78" w:rsidRPr="00FF3A78" w:rsidRDefault="00FF3A78" w:rsidP="00FF3A78">
            <w:pPr>
              <w:spacing w:before="75" w:after="75" w:line="240" w:lineRule="auto"/>
              <w:ind w:left="75" w:right="75"/>
              <w:rPr>
                <w:rFonts w:ascii="Times New Roman" w:eastAsia="Times New Roman" w:hAnsi="Times New Roman" w:cs="Times New Roman"/>
                <w:sz w:val="24"/>
                <w:szCs w:val="24"/>
                <w:lang w:eastAsia="ru-RU"/>
              </w:rPr>
            </w:pPr>
            <w:r w:rsidRPr="00FF3A78">
              <w:rPr>
                <w:rFonts w:ascii="Times New Roman" w:eastAsia="Times New Roman" w:hAnsi="Times New Roman" w:cs="Times New Roman"/>
                <w:sz w:val="24"/>
                <w:szCs w:val="24"/>
                <w:lang w:eastAsia="ru-RU"/>
              </w:rPr>
              <w:t>Министр</w:t>
            </w:r>
          </w:p>
        </w:tc>
        <w:tc>
          <w:tcPr>
            <w:tcW w:w="1650" w:type="pct"/>
            <w:shd w:val="clear" w:color="auto" w:fill="FFFFFF"/>
            <w:vAlign w:val="bottom"/>
            <w:hideMark/>
          </w:tcPr>
          <w:p w14:paraId="76408951" w14:textId="77777777" w:rsidR="00FF3A78" w:rsidRPr="00FF3A78" w:rsidRDefault="00FF3A78" w:rsidP="00FF3A78">
            <w:pPr>
              <w:spacing w:before="75" w:after="75" w:line="240" w:lineRule="auto"/>
              <w:ind w:left="75" w:right="75"/>
              <w:jc w:val="right"/>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А.Г. Силуанов</w:t>
            </w:r>
          </w:p>
        </w:tc>
      </w:tr>
    </w:tbl>
    <w:p w14:paraId="60B9D7B8" w14:textId="77777777" w:rsidR="00FF3A78" w:rsidRPr="00FF3A78" w:rsidRDefault="00FF3A78" w:rsidP="00FF3A78">
      <w:pPr>
        <w:shd w:val="clear" w:color="auto" w:fill="FFFFFF"/>
        <w:spacing w:after="0" w:line="240" w:lineRule="auto"/>
        <w:rPr>
          <w:rFonts w:ascii="Times New Roman" w:eastAsia="Times New Roman" w:hAnsi="Times New Roman" w:cs="Times New Roman"/>
          <w:color w:val="22272F"/>
          <w:sz w:val="23"/>
          <w:szCs w:val="23"/>
          <w:lang w:eastAsia="ru-RU"/>
        </w:rPr>
      </w:pPr>
      <w:r w:rsidRPr="00FF3A78">
        <w:rPr>
          <w:rFonts w:ascii="Times New Roman" w:eastAsia="Times New Roman" w:hAnsi="Times New Roman" w:cs="Times New Roman"/>
          <w:color w:val="22272F"/>
          <w:sz w:val="23"/>
          <w:szCs w:val="23"/>
          <w:lang w:eastAsia="ru-RU"/>
        </w:rPr>
        <w:t> </w:t>
      </w:r>
    </w:p>
    <w:p w14:paraId="5495A115" w14:textId="77777777" w:rsidR="00FF3A78" w:rsidRPr="00FF3A78" w:rsidRDefault="00FF3A78" w:rsidP="00FF3A78">
      <w:pPr>
        <w:shd w:val="clear" w:color="auto" w:fill="FFFFFF"/>
        <w:spacing w:after="0" w:line="240" w:lineRule="auto"/>
        <w:rPr>
          <w:rFonts w:ascii="Times New Roman" w:eastAsia="Times New Roman" w:hAnsi="Times New Roman" w:cs="Times New Roman"/>
          <w:color w:val="22272F"/>
          <w:sz w:val="23"/>
          <w:szCs w:val="23"/>
          <w:lang w:eastAsia="ru-RU"/>
        </w:rPr>
      </w:pPr>
      <w:r w:rsidRPr="00FF3A78">
        <w:rPr>
          <w:rFonts w:ascii="Times New Roman" w:eastAsia="Times New Roman" w:hAnsi="Times New Roman" w:cs="Times New Roman"/>
          <w:color w:val="22272F"/>
          <w:sz w:val="23"/>
          <w:szCs w:val="23"/>
          <w:lang w:eastAsia="ru-RU"/>
        </w:rPr>
        <w:t>Зарегистрировано в Минюсте РФ 18 мая 2018 г.</w:t>
      </w:r>
      <w:r w:rsidRPr="00FF3A78">
        <w:rPr>
          <w:rFonts w:ascii="Times New Roman" w:eastAsia="Times New Roman" w:hAnsi="Times New Roman" w:cs="Times New Roman"/>
          <w:color w:val="22272F"/>
          <w:sz w:val="23"/>
          <w:szCs w:val="23"/>
          <w:lang w:eastAsia="ru-RU"/>
        </w:rPr>
        <w:br/>
        <w:t>Регистрационный N 51123</w:t>
      </w:r>
    </w:p>
    <w:p w14:paraId="0B518A68" w14:textId="77777777" w:rsidR="00FF3A78" w:rsidRPr="00FF3A78" w:rsidRDefault="00FF3A78" w:rsidP="00FF3A78">
      <w:pPr>
        <w:shd w:val="clear" w:color="auto" w:fill="FFFFFF"/>
        <w:spacing w:after="0" w:line="240" w:lineRule="auto"/>
        <w:rPr>
          <w:rFonts w:ascii="Times New Roman" w:eastAsia="Times New Roman" w:hAnsi="Times New Roman" w:cs="Times New Roman"/>
          <w:color w:val="22272F"/>
          <w:sz w:val="23"/>
          <w:szCs w:val="23"/>
          <w:lang w:eastAsia="ru-RU"/>
        </w:rPr>
      </w:pPr>
      <w:r w:rsidRPr="00FF3A78">
        <w:rPr>
          <w:rFonts w:ascii="Times New Roman" w:eastAsia="Times New Roman" w:hAnsi="Times New Roman" w:cs="Times New Roman"/>
          <w:color w:val="22272F"/>
          <w:sz w:val="23"/>
          <w:szCs w:val="23"/>
          <w:lang w:eastAsia="ru-RU"/>
        </w:rPr>
        <w:t> </w:t>
      </w:r>
    </w:p>
    <w:p w14:paraId="52378136" w14:textId="77777777" w:rsidR="00FF3A78" w:rsidRPr="00FF3A78" w:rsidRDefault="00FF3A78" w:rsidP="00FF3A78">
      <w:pPr>
        <w:shd w:val="clear" w:color="auto" w:fill="F0E9D3"/>
        <w:spacing w:line="264" w:lineRule="atLeast"/>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lastRenderedPageBreak/>
        <w:t>Стандарт </w:t>
      </w:r>
      <w:hyperlink r:id="rId15" w:anchor="block_2" w:history="1">
        <w:r w:rsidRPr="00FF3A78">
          <w:rPr>
            <w:rFonts w:ascii="Times New Roman" w:eastAsia="Times New Roman" w:hAnsi="Times New Roman" w:cs="Times New Roman"/>
            <w:color w:val="3272C0"/>
            <w:sz w:val="24"/>
            <w:szCs w:val="24"/>
            <w:u w:val="single"/>
            <w:lang w:eastAsia="ru-RU"/>
          </w:rPr>
          <w:t>применяется</w:t>
        </w:r>
      </w:hyperlink>
      <w:r w:rsidRPr="00FF3A78">
        <w:rPr>
          <w:rFonts w:ascii="Times New Roman" w:eastAsia="Times New Roman" w:hAnsi="Times New Roman" w:cs="Times New Roman"/>
          <w:color w:val="464C55"/>
          <w:sz w:val="24"/>
          <w:szCs w:val="24"/>
          <w:lang w:eastAsia="ru-RU"/>
        </w:rPr>
        <w:t> при ведении бюджетного учета, бухгалтерского учета государственных (муниципальных) бюджетных и автономных учреждений с 1 января 2019 г., составлении бюджетной отчетности, бухгалтерской (финансовой) отчетности государственных (муниципальных) бюджетных и автономных учреждений начиная с отчетности 2019 г.</w:t>
      </w:r>
    </w:p>
    <w:p w14:paraId="3664CEC2" w14:textId="77777777" w:rsidR="00FF3A78" w:rsidRPr="00FF3A78" w:rsidRDefault="00FF3A78" w:rsidP="00FF3A78">
      <w:pPr>
        <w:shd w:val="clear" w:color="auto" w:fill="FFFFFF"/>
        <w:spacing w:after="0" w:line="240" w:lineRule="auto"/>
        <w:jc w:val="right"/>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b/>
          <w:bCs/>
          <w:color w:val="22272F"/>
          <w:sz w:val="24"/>
          <w:szCs w:val="24"/>
          <w:lang w:eastAsia="ru-RU"/>
        </w:rPr>
        <w:t>Утвержден</w:t>
      </w:r>
      <w:r w:rsidRPr="00FF3A78">
        <w:rPr>
          <w:rFonts w:ascii="Times New Roman" w:eastAsia="Times New Roman" w:hAnsi="Times New Roman" w:cs="Times New Roman"/>
          <w:b/>
          <w:bCs/>
          <w:color w:val="22272F"/>
          <w:sz w:val="24"/>
          <w:szCs w:val="24"/>
          <w:lang w:eastAsia="ru-RU"/>
        </w:rPr>
        <w:br/>
      </w:r>
      <w:hyperlink r:id="rId16" w:history="1">
        <w:r w:rsidRPr="00FF3A78">
          <w:rPr>
            <w:rFonts w:ascii="Times New Roman" w:eastAsia="Times New Roman" w:hAnsi="Times New Roman" w:cs="Times New Roman"/>
            <w:b/>
            <w:bCs/>
            <w:color w:val="3272C0"/>
            <w:sz w:val="24"/>
            <w:szCs w:val="24"/>
            <w:u w:val="single"/>
            <w:lang w:eastAsia="ru-RU"/>
          </w:rPr>
          <w:t>приказом</w:t>
        </w:r>
      </w:hyperlink>
      <w:r w:rsidRPr="00FF3A78">
        <w:rPr>
          <w:rFonts w:ascii="Times New Roman" w:eastAsia="Times New Roman" w:hAnsi="Times New Roman" w:cs="Times New Roman"/>
          <w:b/>
          <w:bCs/>
          <w:color w:val="22272F"/>
          <w:sz w:val="24"/>
          <w:szCs w:val="24"/>
          <w:lang w:eastAsia="ru-RU"/>
        </w:rPr>
        <w:t> Министерства финансов</w:t>
      </w:r>
      <w:r w:rsidRPr="00FF3A78">
        <w:rPr>
          <w:rFonts w:ascii="Times New Roman" w:eastAsia="Times New Roman" w:hAnsi="Times New Roman" w:cs="Times New Roman"/>
          <w:b/>
          <w:bCs/>
          <w:color w:val="22272F"/>
          <w:sz w:val="24"/>
          <w:szCs w:val="24"/>
          <w:lang w:eastAsia="ru-RU"/>
        </w:rPr>
        <w:br/>
        <w:t>Российской Федерации</w:t>
      </w:r>
      <w:r w:rsidRPr="00FF3A78">
        <w:rPr>
          <w:rFonts w:ascii="Times New Roman" w:eastAsia="Times New Roman" w:hAnsi="Times New Roman" w:cs="Times New Roman"/>
          <w:b/>
          <w:bCs/>
          <w:color w:val="22272F"/>
          <w:sz w:val="24"/>
          <w:szCs w:val="24"/>
          <w:lang w:eastAsia="ru-RU"/>
        </w:rPr>
        <w:br/>
        <w:t>от 30 декабря 2017 г. N 274н</w:t>
      </w:r>
    </w:p>
    <w:p w14:paraId="545CAFA8" w14:textId="77777777" w:rsidR="00FF3A78" w:rsidRPr="00FF3A78" w:rsidRDefault="00FF3A78" w:rsidP="00FF3A78">
      <w:pPr>
        <w:shd w:val="clear" w:color="auto" w:fill="FFFFFF"/>
        <w:spacing w:after="0" w:line="240" w:lineRule="auto"/>
        <w:rPr>
          <w:rFonts w:ascii="Times New Roman" w:eastAsia="Times New Roman" w:hAnsi="Times New Roman" w:cs="Times New Roman"/>
          <w:color w:val="22272F"/>
          <w:sz w:val="23"/>
          <w:szCs w:val="23"/>
          <w:lang w:eastAsia="ru-RU"/>
        </w:rPr>
      </w:pPr>
      <w:r w:rsidRPr="00FF3A78">
        <w:rPr>
          <w:rFonts w:ascii="Times New Roman" w:eastAsia="Times New Roman" w:hAnsi="Times New Roman" w:cs="Times New Roman"/>
          <w:color w:val="22272F"/>
          <w:sz w:val="23"/>
          <w:szCs w:val="23"/>
          <w:lang w:eastAsia="ru-RU"/>
        </w:rPr>
        <w:t> </w:t>
      </w:r>
    </w:p>
    <w:p w14:paraId="02CBAF4E" w14:textId="77777777" w:rsidR="00FF3A78" w:rsidRPr="00FF3A78" w:rsidRDefault="00FF3A78" w:rsidP="00FF3A78">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FF3A78">
        <w:rPr>
          <w:rFonts w:ascii="Times New Roman" w:eastAsia="Times New Roman" w:hAnsi="Times New Roman" w:cs="Times New Roman"/>
          <w:b/>
          <w:bCs/>
          <w:color w:val="22272F"/>
          <w:sz w:val="30"/>
          <w:szCs w:val="30"/>
          <w:lang w:eastAsia="ru-RU"/>
        </w:rPr>
        <w:t>Федеральный стандарт бухгалтерского учета для организаций государственного сектора "Учетная политика, оценочные значения и ошибки"</w:t>
      </w:r>
    </w:p>
    <w:p w14:paraId="5B10ECB2" w14:textId="77777777" w:rsidR="00FF3A78" w:rsidRPr="00FF3A78" w:rsidRDefault="00FF3A78" w:rsidP="00FF3A78">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lang w:eastAsia="ru-RU"/>
        </w:rPr>
      </w:pPr>
      <w:r w:rsidRPr="00FF3A78">
        <w:rPr>
          <w:rFonts w:ascii="Times New Roman" w:eastAsia="Times New Roman" w:hAnsi="Times New Roman" w:cs="Times New Roman"/>
          <w:b/>
          <w:bCs/>
          <w:color w:val="3272C0"/>
          <w:sz w:val="24"/>
          <w:szCs w:val="24"/>
          <w:lang w:eastAsia="ru-RU"/>
        </w:rPr>
        <w:t>С изменениями и дополнениями от:</w:t>
      </w:r>
    </w:p>
    <w:p w14:paraId="33554CB2" w14:textId="77777777" w:rsidR="00FF3A78" w:rsidRPr="00FF3A78" w:rsidRDefault="00FF3A78" w:rsidP="00FF3A78">
      <w:pPr>
        <w:shd w:val="clear" w:color="auto" w:fill="FFFFFF"/>
        <w:spacing w:after="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19 декабря 2019 г., 30 сентября 2021 г.</w:t>
      </w:r>
    </w:p>
    <w:p w14:paraId="6A6C25F3" w14:textId="77777777" w:rsidR="00FF3A78" w:rsidRPr="00FF3A78" w:rsidRDefault="00FF3A78" w:rsidP="00FF3A78">
      <w:pPr>
        <w:shd w:val="clear" w:color="auto" w:fill="F0E9D3"/>
        <w:spacing w:after="0" w:line="264" w:lineRule="atLeast"/>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См. </w:t>
      </w:r>
      <w:hyperlink r:id="rId17" w:history="1">
        <w:r w:rsidRPr="00FF3A78">
          <w:rPr>
            <w:rFonts w:ascii="Times New Roman" w:eastAsia="Times New Roman" w:hAnsi="Times New Roman" w:cs="Times New Roman"/>
            <w:color w:val="3272C0"/>
            <w:sz w:val="24"/>
            <w:szCs w:val="24"/>
            <w:u w:val="single"/>
            <w:lang w:eastAsia="ru-RU"/>
          </w:rPr>
          <w:t>Основные положения</w:t>
        </w:r>
      </w:hyperlink>
      <w:r w:rsidRPr="00FF3A78">
        <w:rPr>
          <w:rFonts w:ascii="Times New Roman" w:eastAsia="Times New Roman" w:hAnsi="Times New Roman" w:cs="Times New Roman"/>
          <w:color w:val="464C55"/>
          <w:sz w:val="24"/>
          <w:szCs w:val="24"/>
          <w:lang w:eastAsia="ru-RU"/>
        </w:rPr>
        <w:t> учетной политики Минфина России для публичного раскрытия на официальном сайте в информационно-телекоммуникационной сети "Интернет" в соответствии с настоящим документом</w:t>
      </w:r>
    </w:p>
    <w:p w14:paraId="51F8BA96" w14:textId="77777777" w:rsidR="00FF3A78" w:rsidRPr="00FF3A78" w:rsidRDefault="00FF3A78" w:rsidP="00FF3A78">
      <w:pPr>
        <w:shd w:val="clear" w:color="auto" w:fill="F0E9D3"/>
        <w:spacing w:after="0" w:line="264" w:lineRule="atLeast"/>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 </w:t>
      </w:r>
    </w:p>
    <w:p w14:paraId="4E1AE821" w14:textId="77777777" w:rsidR="00FF3A78" w:rsidRPr="00FF3A78" w:rsidRDefault="00FF3A78" w:rsidP="00FF3A78">
      <w:pPr>
        <w:shd w:val="clear" w:color="auto" w:fill="F0E9D3"/>
        <w:spacing w:after="0" w:line="264" w:lineRule="atLeast"/>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См. </w:t>
      </w:r>
      <w:hyperlink r:id="rId18" w:anchor="block_1000" w:history="1">
        <w:r w:rsidRPr="00FF3A78">
          <w:rPr>
            <w:rFonts w:ascii="Times New Roman" w:eastAsia="Times New Roman" w:hAnsi="Times New Roman" w:cs="Times New Roman"/>
            <w:color w:val="3272C0"/>
            <w:sz w:val="24"/>
            <w:szCs w:val="24"/>
            <w:u w:val="single"/>
            <w:lang w:eastAsia="ru-RU"/>
          </w:rPr>
          <w:t>Рекомендации</w:t>
        </w:r>
      </w:hyperlink>
      <w:r w:rsidRPr="00FF3A78">
        <w:rPr>
          <w:rFonts w:ascii="Times New Roman" w:eastAsia="Times New Roman" w:hAnsi="Times New Roman" w:cs="Times New Roman"/>
          <w:color w:val="464C55"/>
          <w:sz w:val="24"/>
          <w:szCs w:val="24"/>
          <w:lang w:eastAsia="ru-RU"/>
        </w:rPr>
        <w:t> по организации и обеспечению (осуществлению) внутреннего контроля совершаемых фактов хозяйственной жизни и ведения бухгалтерского учета и составления бухгалтерской (финансовой) отчетности, включая проведение инвентаризации в целях составления годовой бухгалтерской (финансовой) отчетности, направленные </w:t>
      </w:r>
      <w:hyperlink r:id="rId19" w:history="1">
        <w:r w:rsidRPr="00FF3A78">
          <w:rPr>
            <w:rFonts w:ascii="Times New Roman" w:eastAsia="Times New Roman" w:hAnsi="Times New Roman" w:cs="Times New Roman"/>
            <w:color w:val="3272C0"/>
            <w:sz w:val="24"/>
            <w:szCs w:val="24"/>
            <w:u w:val="single"/>
            <w:lang w:eastAsia="ru-RU"/>
          </w:rPr>
          <w:t>письмом</w:t>
        </w:r>
      </w:hyperlink>
      <w:r w:rsidRPr="00FF3A78">
        <w:rPr>
          <w:rFonts w:ascii="Times New Roman" w:eastAsia="Times New Roman" w:hAnsi="Times New Roman" w:cs="Times New Roman"/>
          <w:color w:val="464C55"/>
          <w:sz w:val="24"/>
          <w:szCs w:val="24"/>
          <w:lang w:eastAsia="ru-RU"/>
        </w:rPr>
        <w:t> Минфина России от 27 декабря 2022 г. N 02-06-07/128426</w:t>
      </w:r>
    </w:p>
    <w:p w14:paraId="79481972" w14:textId="77777777" w:rsidR="00FF3A78" w:rsidRPr="00FF3A78" w:rsidRDefault="00FF3A78" w:rsidP="00FF3A78">
      <w:pPr>
        <w:shd w:val="clear" w:color="auto" w:fill="F0E9D3"/>
        <w:spacing w:after="0" w:line="264" w:lineRule="atLeast"/>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 </w:t>
      </w:r>
    </w:p>
    <w:p w14:paraId="5E0513FD" w14:textId="77777777" w:rsidR="00FF3A78" w:rsidRPr="00FF3A78" w:rsidRDefault="00FF3A78" w:rsidP="00FF3A78">
      <w:pPr>
        <w:shd w:val="clear" w:color="auto" w:fill="F0E9D3"/>
        <w:spacing w:line="264" w:lineRule="atLeast"/>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См. </w:t>
      </w:r>
      <w:hyperlink r:id="rId20" w:anchor="block_1000" w:history="1">
        <w:r w:rsidRPr="00FF3A78">
          <w:rPr>
            <w:rFonts w:ascii="Times New Roman" w:eastAsia="Times New Roman" w:hAnsi="Times New Roman" w:cs="Times New Roman"/>
            <w:color w:val="3272C0"/>
            <w:sz w:val="24"/>
            <w:szCs w:val="24"/>
            <w:u w:val="single"/>
            <w:lang w:eastAsia="ru-RU"/>
          </w:rPr>
          <w:t>Методические рекомендации</w:t>
        </w:r>
      </w:hyperlink>
      <w:r w:rsidRPr="00FF3A78">
        <w:rPr>
          <w:rFonts w:ascii="Times New Roman" w:eastAsia="Times New Roman" w:hAnsi="Times New Roman" w:cs="Times New Roman"/>
          <w:color w:val="464C55"/>
          <w:sz w:val="24"/>
          <w:szCs w:val="24"/>
          <w:lang w:eastAsia="ru-RU"/>
        </w:rPr>
        <w:t> по применению федерального стандарта бухгалтерского учета для организаций государственного сектора "Учетная политика, оценочные значения и ошибки", направленные </w:t>
      </w:r>
      <w:hyperlink r:id="rId21" w:history="1">
        <w:r w:rsidRPr="00FF3A78">
          <w:rPr>
            <w:rFonts w:ascii="Times New Roman" w:eastAsia="Times New Roman" w:hAnsi="Times New Roman" w:cs="Times New Roman"/>
            <w:color w:val="3272C0"/>
            <w:sz w:val="24"/>
            <w:szCs w:val="24"/>
            <w:u w:val="single"/>
            <w:lang w:eastAsia="ru-RU"/>
          </w:rPr>
          <w:t>письмом</w:t>
        </w:r>
      </w:hyperlink>
      <w:r w:rsidRPr="00FF3A78">
        <w:rPr>
          <w:rFonts w:ascii="Times New Roman" w:eastAsia="Times New Roman" w:hAnsi="Times New Roman" w:cs="Times New Roman"/>
          <w:color w:val="464C55"/>
          <w:sz w:val="24"/>
          <w:szCs w:val="24"/>
          <w:lang w:eastAsia="ru-RU"/>
        </w:rPr>
        <w:t> Минфина России от 31 августа 2018 г. N 02-06-07/62480</w:t>
      </w:r>
    </w:p>
    <w:p w14:paraId="03DCA835" w14:textId="77777777" w:rsidR="00FF3A78" w:rsidRPr="00FF3A78" w:rsidRDefault="00FF3A78" w:rsidP="00FF3A78">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FF3A78">
        <w:rPr>
          <w:rFonts w:ascii="Times New Roman" w:eastAsia="Times New Roman" w:hAnsi="Times New Roman" w:cs="Times New Roman"/>
          <w:b/>
          <w:bCs/>
          <w:color w:val="22272F"/>
          <w:sz w:val="30"/>
          <w:szCs w:val="30"/>
          <w:lang w:eastAsia="ru-RU"/>
        </w:rPr>
        <w:t>I. Общие положения</w:t>
      </w:r>
    </w:p>
    <w:p w14:paraId="432D9DD2" w14:textId="77777777" w:rsidR="00FF3A78" w:rsidRPr="00FF3A78" w:rsidRDefault="00FF3A78" w:rsidP="00FF3A78">
      <w:pPr>
        <w:shd w:val="clear" w:color="auto" w:fill="FFFFFF"/>
        <w:spacing w:after="0" w:line="240" w:lineRule="auto"/>
        <w:rPr>
          <w:rFonts w:ascii="Times New Roman" w:eastAsia="Times New Roman" w:hAnsi="Times New Roman" w:cs="Times New Roman"/>
          <w:color w:val="22272F"/>
          <w:sz w:val="23"/>
          <w:szCs w:val="23"/>
          <w:lang w:eastAsia="ru-RU"/>
        </w:rPr>
      </w:pPr>
      <w:r w:rsidRPr="00FF3A78">
        <w:rPr>
          <w:rFonts w:ascii="Times New Roman" w:eastAsia="Times New Roman" w:hAnsi="Times New Roman" w:cs="Times New Roman"/>
          <w:color w:val="22272F"/>
          <w:sz w:val="23"/>
          <w:szCs w:val="23"/>
          <w:lang w:eastAsia="ru-RU"/>
        </w:rPr>
        <w:t> </w:t>
      </w:r>
    </w:p>
    <w:p w14:paraId="480C4D57"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1. Федеральный стандарт бухгалтерского учета для организаций государственного сектора "Учетная политика, оценочные значения и ошибки" разработан в целях обеспечения единства системы требований к бухгалтерскому учету государственных (муниципальных) бюджетных и автономных учреждений, бюджетному учету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(далее - бухгалтерский учет), формированию информации об объектах бухгалтерского учета, бухгалтерской (финансовой) отчетности государственных (муниципальных) бюджетных и автономных учреждений, бюджетной отчетности (далее - бухгалтерская (финансовая) отчетность).</w:t>
      </w:r>
    </w:p>
    <w:p w14:paraId="1AFFEA75"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2. Настоящий Стандарт устанавливает единые требования к формированию, утверждению и изменению учетной политики, а также правила отражения в бухгалтерской (финансовой) отчетности последствий изменения учетной политики, оценочных значений и исправлений ошибок.</w:t>
      </w:r>
    </w:p>
    <w:p w14:paraId="66D25AE6" w14:textId="77777777" w:rsidR="00FF3A78" w:rsidRPr="00FF3A78" w:rsidRDefault="00FF3A78" w:rsidP="00FF3A78">
      <w:pPr>
        <w:shd w:val="clear" w:color="auto" w:fill="FFFFFF"/>
        <w:spacing w:after="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lastRenderedPageBreak/>
        <w:t>3. Положения настоящего Стандарта применяются одновременно с применением положений </w:t>
      </w:r>
      <w:hyperlink r:id="rId22" w:anchor="block_1000" w:history="1">
        <w:r w:rsidRPr="00FF3A78">
          <w:rPr>
            <w:rFonts w:ascii="Times New Roman" w:eastAsia="Times New Roman" w:hAnsi="Times New Roman" w:cs="Times New Roman"/>
            <w:color w:val="3272C0"/>
            <w:sz w:val="24"/>
            <w:szCs w:val="24"/>
            <w:u w:val="single"/>
            <w:lang w:eastAsia="ru-RU"/>
          </w:rPr>
          <w:t>федерального стандарта</w:t>
        </w:r>
      </w:hyperlink>
      <w:r w:rsidRPr="00FF3A78">
        <w:rPr>
          <w:rFonts w:ascii="Times New Roman" w:eastAsia="Times New Roman" w:hAnsi="Times New Roman" w:cs="Times New Roman"/>
          <w:color w:val="464C55"/>
          <w:sz w:val="24"/>
          <w:szCs w:val="24"/>
          <w:lang w:eastAsia="ru-RU"/>
        </w:rPr>
        <w:t>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r w:rsidRPr="00FF3A78">
        <w:rPr>
          <w:rFonts w:ascii="Times New Roman" w:eastAsia="Times New Roman" w:hAnsi="Times New Roman" w:cs="Times New Roman"/>
          <w:color w:val="464C55"/>
          <w:sz w:val="18"/>
          <w:szCs w:val="18"/>
          <w:vertAlign w:val="superscript"/>
          <w:lang w:eastAsia="ru-RU"/>
        </w:rPr>
        <w:t> </w:t>
      </w:r>
      <w:hyperlink r:id="rId23" w:anchor="block_111" w:history="1">
        <w:r w:rsidRPr="00FF3A78">
          <w:rPr>
            <w:rFonts w:ascii="Times New Roman" w:eastAsia="Times New Roman" w:hAnsi="Times New Roman" w:cs="Times New Roman"/>
            <w:color w:val="3272C0"/>
            <w:sz w:val="18"/>
            <w:szCs w:val="18"/>
            <w:u w:val="single"/>
            <w:vertAlign w:val="superscript"/>
            <w:lang w:eastAsia="ru-RU"/>
          </w:rPr>
          <w:t>1</w:t>
        </w:r>
      </w:hyperlink>
      <w:r w:rsidRPr="00FF3A78">
        <w:rPr>
          <w:rFonts w:ascii="Times New Roman" w:eastAsia="Times New Roman" w:hAnsi="Times New Roman" w:cs="Times New Roman"/>
          <w:color w:val="464C55"/>
          <w:sz w:val="24"/>
          <w:szCs w:val="24"/>
          <w:lang w:eastAsia="ru-RU"/>
        </w:rPr>
        <w:t> (далее - Стандарт Концептуальные основы).</w:t>
      </w:r>
    </w:p>
    <w:p w14:paraId="2EF625F0" w14:textId="77777777" w:rsidR="00FF3A78" w:rsidRPr="00FF3A78" w:rsidRDefault="00FF3A78" w:rsidP="00FF3A78">
      <w:pPr>
        <w:shd w:val="clear" w:color="auto" w:fill="F0E9D3"/>
        <w:spacing w:after="0" w:line="264" w:lineRule="atLeast"/>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Пункт 4 изменен с 16 февраля 2020 г. - </w:t>
      </w:r>
      <w:hyperlink r:id="rId24" w:anchor="block_1022" w:history="1">
        <w:r w:rsidRPr="00FF3A78">
          <w:rPr>
            <w:rFonts w:ascii="Times New Roman" w:eastAsia="Times New Roman" w:hAnsi="Times New Roman" w:cs="Times New Roman"/>
            <w:color w:val="3272C0"/>
            <w:sz w:val="24"/>
            <w:szCs w:val="24"/>
            <w:u w:val="single"/>
            <w:lang w:eastAsia="ru-RU"/>
          </w:rPr>
          <w:t>Приказ</w:t>
        </w:r>
      </w:hyperlink>
      <w:r w:rsidRPr="00FF3A78">
        <w:rPr>
          <w:rFonts w:ascii="Times New Roman" w:eastAsia="Times New Roman" w:hAnsi="Times New Roman" w:cs="Times New Roman"/>
          <w:color w:val="464C55"/>
          <w:sz w:val="24"/>
          <w:szCs w:val="24"/>
          <w:lang w:eastAsia="ru-RU"/>
        </w:rPr>
        <w:t> Минфина России от 19 декабря 2019 г. N 243Н</w:t>
      </w:r>
    </w:p>
    <w:p w14:paraId="341A2FBF" w14:textId="77777777" w:rsidR="00FF3A78" w:rsidRPr="00FF3A78" w:rsidRDefault="00FF3A78" w:rsidP="00FF3A78">
      <w:pPr>
        <w:shd w:val="clear" w:color="auto" w:fill="F0E9D3"/>
        <w:spacing w:line="264" w:lineRule="atLeast"/>
        <w:rPr>
          <w:rFonts w:ascii="Times New Roman" w:eastAsia="Times New Roman" w:hAnsi="Times New Roman" w:cs="Times New Roman"/>
          <w:color w:val="464C55"/>
          <w:sz w:val="24"/>
          <w:szCs w:val="24"/>
          <w:lang w:eastAsia="ru-RU"/>
        </w:rPr>
      </w:pPr>
      <w:hyperlink r:id="rId25" w:anchor="/document/77689056/block/1004" w:history="1">
        <w:r w:rsidRPr="00FF3A78">
          <w:rPr>
            <w:rFonts w:ascii="Times New Roman" w:eastAsia="Times New Roman" w:hAnsi="Times New Roman" w:cs="Times New Roman"/>
            <w:color w:val="3272C0"/>
            <w:sz w:val="24"/>
            <w:szCs w:val="24"/>
            <w:u w:val="single"/>
            <w:lang w:eastAsia="ru-RU"/>
          </w:rPr>
          <w:t>См. предыдущую редакцию</w:t>
        </w:r>
      </w:hyperlink>
    </w:p>
    <w:p w14:paraId="6BA677C5" w14:textId="77777777" w:rsidR="00FF3A78" w:rsidRPr="00FF3A78" w:rsidRDefault="00FF3A78" w:rsidP="00FF3A78">
      <w:pPr>
        <w:shd w:val="clear" w:color="auto" w:fill="FFFFFF"/>
        <w:spacing w:after="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4. Положения настоящего Стандарта применяются при ведении бухгалтерского учета, раскрытии информации в бухгалтерской (финансовой) отчетности, если иное не установлено другими федеральными стандартами бухгалтерского учета государственных финансов, единой методологией бюджетного учета и бюджетной отчетности, установленной в соответствии с бюджетным законодательством Российской Федерации и </w:t>
      </w:r>
      <w:hyperlink r:id="rId26" w:anchor="block_1000" w:history="1">
        <w:r w:rsidRPr="00FF3A78">
          <w:rPr>
            <w:rFonts w:ascii="Times New Roman" w:eastAsia="Times New Roman" w:hAnsi="Times New Roman" w:cs="Times New Roman"/>
            <w:color w:val="3272C0"/>
            <w:sz w:val="24"/>
            <w:szCs w:val="24"/>
            <w:u w:val="single"/>
            <w:lang w:eastAsia="ru-RU"/>
          </w:rPr>
          <w:t>Инструкцией</w:t>
        </w:r>
      </w:hyperlink>
      <w:r w:rsidRPr="00FF3A78">
        <w:rPr>
          <w:rFonts w:ascii="Times New Roman" w:eastAsia="Times New Roman" w:hAnsi="Times New Roman" w:cs="Times New Roman"/>
          <w:color w:val="464C55"/>
          <w:sz w:val="24"/>
          <w:szCs w:val="24"/>
          <w:lang w:eastAsia="ru-RU"/>
        </w:rPr>
        <w:t>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Pr="00FF3A78">
        <w:rPr>
          <w:rFonts w:ascii="Times New Roman" w:eastAsia="Times New Roman" w:hAnsi="Times New Roman" w:cs="Times New Roman"/>
          <w:color w:val="464C55"/>
          <w:sz w:val="18"/>
          <w:szCs w:val="18"/>
          <w:vertAlign w:val="superscript"/>
          <w:lang w:eastAsia="ru-RU"/>
        </w:rPr>
        <w:t> </w:t>
      </w:r>
      <w:hyperlink r:id="rId27" w:anchor="block_222" w:history="1">
        <w:r w:rsidRPr="00FF3A78">
          <w:rPr>
            <w:rFonts w:ascii="Times New Roman" w:eastAsia="Times New Roman" w:hAnsi="Times New Roman" w:cs="Times New Roman"/>
            <w:color w:val="3272C0"/>
            <w:sz w:val="18"/>
            <w:szCs w:val="18"/>
            <w:u w:val="single"/>
            <w:vertAlign w:val="superscript"/>
            <w:lang w:eastAsia="ru-RU"/>
          </w:rPr>
          <w:t>2</w:t>
        </w:r>
      </w:hyperlink>
      <w:r w:rsidRPr="00FF3A78">
        <w:rPr>
          <w:rFonts w:ascii="Times New Roman" w:eastAsia="Times New Roman" w:hAnsi="Times New Roman" w:cs="Times New Roman"/>
          <w:color w:val="464C55"/>
          <w:sz w:val="24"/>
          <w:szCs w:val="24"/>
          <w:lang w:eastAsia="ru-RU"/>
        </w:rPr>
        <w:t> (далее - нормативные правовые акты, регулирующие ведение бухгалтерского учета и составление бухгалтерской (финансовой) отчетности).</w:t>
      </w:r>
    </w:p>
    <w:p w14:paraId="6C4DA20C" w14:textId="77777777" w:rsidR="00FF3A78" w:rsidRPr="00FF3A78" w:rsidRDefault="00FF3A78" w:rsidP="00FF3A78">
      <w:pPr>
        <w:shd w:val="clear" w:color="auto" w:fill="FFFFFF"/>
        <w:spacing w:after="0" w:line="240" w:lineRule="auto"/>
        <w:rPr>
          <w:rFonts w:ascii="Times New Roman" w:eastAsia="Times New Roman" w:hAnsi="Times New Roman" w:cs="Times New Roman"/>
          <w:color w:val="22272F"/>
          <w:sz w:val="23"/>
          <w:szCs w:val="23"/>
          <w:lang w:eastAsia="ru-RU"/>
        </w:rPr>
      </w:pPr>
      <w:r w:rsidRPr="00FF3A78">
        <w:rPr>
          <w:rFonts w:ascii="Times New Roman" w:eastAsia="Times New Roman" w:hAnsi="Times New Roman" w:cs="Times New Roman"/>
          <w:color w:val="22272F"/>
          <w:sz w:val="23"/>
          <w:szCs w:val="23"/>
          <w:lang w:eastAsia="ru-RU"/>
        </w:rPr>
        <w:t> </w:t>
      </w:r>
    </w:p>
    <w:p w14:paraId="794E8C55" w14:textId="77777777" w:rsidR="00FF3A78" w:rsidRPr="00FF3A78" w:rsidRDefault="00FF3A78" w:rsidP="00FF3A78">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FF3A78">
        <w:rPr>
          <w:rFonts w:ascii="Times New Roman" w:eastAsia="Times New Roman" w:hAnsi="Times New Roman" w:cs="Times New Roman"/>
          <w:b/>
          <w:bCs/>
          <w:color w:val="22272F"/>
          <w:sz w:val="30"/>
          <w:szCs w:val="30"/>
          <w:lang w:eastAsia="ru-RU"/>
        </w:rPr>
        <w:t>II. Термины и их определения</w:t>
      </w:r>
    </w:p>
    <w:p w14:paraId="556AA153" w14:textId="77777777" w:rsidR="00FF3A78" w:rsidRPr="00FF3A78" w:rsidRDefault="00FF3A78" w:rsidP="00FF3A78">
      <w:pPr>
        <w:shd w:val="clear" w:color="auto" w:fill="FFFFFF"/>
        <w:spacing w:after="0" w:line="240" w:lineRule="auto"/>
        <w:rPr>
          <w:rFonts w:ascii="Times New Roman" w:eastAsia="Times New Roman" w:hAnsi="Times New Roman" w:cs="Times New Roman"/>
          <w:color w:val="22272F"/>
          <w:sz w:val="23"/>
          <w:szCs w:val="23"/>
          <w:lang w:eastAsia="ru-RU"/>
        </w:rPr>
      </w:pPr>
      <w:r w:rsidRPr="00FF3A78">
        <w:rPr>
          <w:rFonts w:ascii="Times New Roman" w:eastAsia="Times New Roman" w:hAnsi="Times New Roman" w:cs="Times New Roman"/>
          <w:color w:val="22272F"/>
          <w:sz w:val="23"/>
          <w:szCs w:val="23"/>
          <w:lang w:eastAsia="ru-RU"/>
        </w:rPr>
        <w:t> </w:t>
      </w:r>
    </w:p>
    <w:p w14:paraId="76BBBE26"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5. Термины, определения которым даны в других нормативных правовых актах, регулирующих ведение бухгалтерского учета и составление бухгалтерской (финансовой) отчетности, используются в настоящем Стандарте в том же значении, в каком они используются в этих нормативных правовых актах.</w:t>
      </w:r>
    </w:p>
    <w:p w14:paraId="1B7A9F35" w14:textId="77777777" w:rsidR="00FF3A78" w:rsidRPr="00FF3A78" w:rsidRDefault="00FF3A78" w:rsidP="00FF3A78">
      <w:pPr>
        <w:shd w:val="clear" w:color="auto" w:fill="F0E9D3"/>
        <w:spacing w:after="0" w:line="264" w:lineRule="atLeast"/>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Пункт 6 изменен с 16 февраля 2020 г. - </w:t>
      </w:r>
      <w:hyperlink r:id="rId28" w:anchor="block_1024" w:history="1">
        <w:r w:rsidRPr="00FF3A78">
          <w:rPr>
            <w:rFonts w:ascii="Times New Roman" w:eastAsia="Times New Roman" w:hAnsi="Times New Roman" w:cs="Times New Roman"/>
            <w:color w:val="3272C0"/>
            <w:sz w:val="24"/>
            <w:szCs w:val="24"/>
            <w:u w:val="single"/>
            <w:lang w:eastAsia="ru-RU"/>
          </w:rPr>
          <w:t>Приказ</w:t>
        </w:r>
      </w:hyperlink>
      <w:r w:rsidRPr="00FF3A78">
        <w:rPr>
          <w:rFonts w:ascii="Times New Roman" w:eastAsia="Times New Roman" w:hAnsi="Times New Roman" w:cs="Times New Roman"/>
          <w:color w:val="464C55"/>
          <w:sz w:val="24"/>
          <w:szCs w:val="24"/>
          <w:lang w:eastAsia="ru-RU"/>
        </w:rPr>
        <w:t> Минфина России от 19 декабря 2019 г. N 243Н</w:t>
      </w:r>
    </w:p>
    <w:p w14:paraId="4A3A8134" w14:textId="77777777" w:rsidR="00FF3A78" w:rsidRPr="00FF3A78" w:rsidRDefault="00FF3A78" w:rsidP="00FF3A78">
      <w:pPr>
        <w:shd w:val="clear" w:color="auto" w:fill="F0E9D3"/>
        <w:spacing w:line="264" w:lineRule="atLeast"/>
        <w:rPr>
          <w:rFonts w:ascii="Times New Roman" w:eastAsia="Times New Roman" w:hAnsi="Times New Roman" w:cs="Times New Roman"/>
          <w:color w:val="464C55"/>
          <w:sz w:val="24"/>
          <w:szCs w:val="24"/>
          <w:lang w:eastAsia="ru-RU"/>
        </w:rPr>
      </w:pPr>
      <w:hyperlink r:id="rId29" w:anchor="/document/77689056/block/1006" w:history="1">
        <w:r w:rsidRPr="00FF3A78">
          <w:rPr>
            <w:rFonts w:ascii="Times New Roman" w:eastAsia="Times New Roman" w:hAnsi="Times New Roman" w:cs="Times New Roman"/>
            <w:color w:val="3272C0"/>
            <w:sz w:val="24"/>
            <w:szCs w:val="24"/>
            <w:u w:val="single"/>
            <w:lang w:eastAsia="ru-RU"/>
          </w:rPr>
          <w:t>См. предыдущую редакцию</w:t>
        </w:r>
      </w:hyperlink>
    </w:p>
    <w:p w14:paraId="417B96A3"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6. В настоящем Стандарте используются следующие термины в указанных значениях.</w:t>
      </w:r>
    </w:p>
    <w:p w14:paraId="3D4EB086" w14:textId="77777777" w:rsidR="00FF3A78" w:rsidRPr="00FF3A78" w:rsidRDefault="00FF3A78" w:rsidP="00FF3A78">
      <w:pPr>
        <w:shd w:val="clear" w:color="auto" w:fill="FFFFFF"/>
        <w:spacing w:after="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b/>
          <w:bCs/>
          <w:color w:val="22272F"/>
          <w:sz w:val="24"/>
          <w:szCs w:val="24"/>
          <w:lang w:eastAsia="ru-RU"/>
        </w:rPr>
        <w:t>Перспективное применение измененной учетной политики</w:t>
      </w:r>
      <w:r w:rsidRPr="00FF3A78">
        <w:rPr>
          <w:rFonts w:ascii="Times New Roman" w:eastAsia="Times New Roman" w:hAnsi="Times New Roman" w:cs="Times New Roman"/>
          <w:color w:val="464C55"/>
          <w:sz w:val="24"/>
          <w:szCs w:val="24"/>
          <w:lang w:eastAsia="ru-RU"/>
        </w:rPr>
        <w:t> - применение измененной учетной политики к фактам хозяйственной жизни, возникающим после даты соответствующего изменения учетной политики.</w:t>
      </w:r>
    </w:p>
    <w:p w14:paraId="0ED6DF32" w14:textId="77777777" w:rsidR="00FF3A78" w:rsidRPr="00FF3A78" w:rsidRDefault="00FF3A78" w:rsidP="00FF3A78">
      <w:pPr>
        <w:shd w:val="clear" w:color="auto" w:fill="FFFFFF"/>
        <w:spacing w:after="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b/>
          <w:bCs/>
          <w:color w:val="22272F"/>
          <w:sz w:val="24"/>
          <w:szCs w:val="24"/>
          <w:lang w:eastAsia="ru-RU"/>
        </w:rPr>
        <w:t>Ретроспективное применение измененной учетной политики</w:t>
      </w:r>
      <w:r w:rsidRPr="00FF3A78">
        <w:rPr>
          <w:rFonts w:ascii="Times New Roman" w:eastAsia="Times New Roman" w:hAnsi="Times New Roman" w:cs="Times New Roman"/>
          <w:color w:val="464C55"/>
          <w:sz w:val="24"/>
          <w:szCs w:val="24"/>
          <w:lang w:eastAsia="ru-RU"/>
        </w:rPr>
        <w:t> - применение измененной учетной политики к фактам хозяйственной жизни таким образом, как если бы измененная учетная политика применялась с момента возникновения соответствующего факта хозяйственной жизни. Ретроспективное применение измененной учетной политики выполняется путем корректировки сравнительных показателей бухгалтерской (финансовой) отчетности за предшествующий год (годы).</w:t>
      </w:r>
    </w:p>
    <w:p w14:paraId="643D44D3" w14:textId="77777777" w:rsidR="00FF3A78" w:rsidRPr="00FF3A78" w:rsidRDefault="00FF3A78" w:rsidP="00FF3A78">
      <w:pPr>
        <w:shd w:val="clear" w:color="auto" w:fill="FFFFFF"/>
        <w:spacing w:after="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b/>
          <w:bCs/>
          <w:color w:val="22272F"/>
          <w:sz w:val="24"/>
          <w:szCs w:val="24"/>
          <w:lang w:eastAsia="ru-RU"/>
        </w:rPr>
        <w:t>Оценочное значение</w:t>
      </w:r>
      <w:r w:rsidRPr="00FF3A78">
        <w:rPr>
          <w:rFonts w:ascii="Times New Roman" w:eastAsia="Times New Roman" w:hAnsi="Times New Roman" w:cs="Times New Roman"/>
          <w:color w:val="464C55"/>
          <w:sz w:val="24"/>
          <w:szCs w:val="24"/>
          <w:lang w:eastAsia="ru-RU"/>
        </w:rPr>
        <w:t> - рассчитанное или приблизительно определенное значение какого-либо показателя, необходимого для ведения бухгалтерского учета и (или) отражаемого в бухгалтерской (финансовой) отчетности, при отсутствии точного способа его определения.</w:t>
      </w:r>
    </w:p>
    <w:p w14:paraId="1D862D51"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К оценочным значениям относятся:</w:t>
      </w:r>
    </w:p>
    <w:p w14:paraId="3F854E06"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а) сроки полезного использования объектов основных средств и нематериальных активов;</w:t>
      </w:r>
    </w:p>
    <w:p w14:paraId="780F0E99"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б) величины оценочных резервов;</w:t>
      </w:r>
    </w:p>
    <w:p w14:paraId="74AFFC4A"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в) величины амортизационных отчислений;</w:t>
      </w:r>
    </w:p>
    <w:p w14:paraId="1E6E94B4"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lastRenderedPageBreak/>
        <w:t>г) величины стоимости нефинансовых активов в случаях, предусмотренных федеральными и (или) отраслевыми стандартами бухгалтерского учета государственных финансов;</w:t>
      </w:r>
    </w:p>
    <w:p w14:paraId="134B6D93"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д) иные значения показателя, необходимого для ведения бухгалтерского учета и (или) отражаемого в бухгалтерской (финансовой) отчетности, рассчитываемые или приблизительно (оценочно) определяемые на основе экспертных заключений (профессиональных суждений) при отсутствии точного способа его определения.</w:t>
      </w:r>
    </w:p>
    <w:p w14:paraId="4FB74C03" w14:textId="77777777" w:rsidR="00FF3A78" w:rsidRPr="00FF3A78" w:rsidRDefault="00FF3A78" w:rsidP="00FF3A78">
      <w:pPr>
        <w:shd w:val="clear" w:color="auto" w:fill="FFFFFF"/>
        <w:spacing w:after="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b/>
          <w:bCs/>
          <w:color w:val="22272F"/>
          <w:sz w:val="24"/>
          <w:szCs w:val="24"/>
          <w:lang w:eastAsia="ru-RU"/>
        </w:rPr>
        <w:t>Перспективное признание результатов изменения оценочного значения</w:t>
      </w:r>
      <w:r w:rsidRPr="00FF3A78">
        <w:rPr>
          <w:rFonts w:ascii="Times New Roman" w:eastAsia="Times New Roman" w:hAnsi="Times New Roman" w:cs="Times New Roman"/>
          <w:color w:val="464C55"/>
          <w:sz w:val="24"/>
          <w:szCs w:val="24"/>
          <w:lang w:eastAsia="ru-RU"/>
        </w:rPr>
        <w:t> - признание результатов изменения оценочного значения в бухгалтерском учете и отражение их в бухгалтерской (финансовой) отчетности в том отчетном периоде, в котором произошло изменение, и в будущих отчетных периодах, на которые указанное изменение оказывает влияние.</w:t>
      </w:r>
    </w:p>
    <w:p w14:paraId="45EBDDFD" w14:textId="77777777" w:rsidR="00FF3A78" w:rsidRPr="00FF3A78" w:rsidRDefault="00FF3A78" w:rsidP="00FF3A78">
      <w:pPr>
        <w:shd w:val="clear" w:color="auto" w:fill="FFFFFF"/>
        <w:spacing w:after="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b/>
          <w:bCs/>
          <w:color w:val="22272F"/>
          <w:sz w:val="24"/>
          <w:szCs w:val="24"/>
          <w:lang w:eastAsia="ru-RU"/>
        </w:rPr>
        <w:t>Ретроспективный пересчет бухгалтерской (финансовой) отчетности</w:t>
      </w:r>
      <w:r w:rsidRPr="00FF3A78">
        <w:rPr>
          <w:rFonts w:ascii="Times New Roman" w:eastAsia="Times New Roman" w:hAnsi="Times New Roman" w:cs="Times New Roman"/>
          <w:color w:val="464C55"/>
          <w:sz w:val="24"/>
          <w:szCs w:val="24"/>
          <w:lang w:eastAsia="ru-RU"/>
        </w:rPr>
        <w:t> - исправление ошибки предшествующего года (годов) путем корректировки сравнительных показателей бухгалтерской (финансовой) отчетности за предшествующий год (годы) таким образом, как если бы ошибка не была допущена.</w:t>
      </w:r>
    </w:p>
    <w:p w14:paraId="04B01705" w14:textId="77777777" w:rsidR="00FF3A78" w:rsidRPr="00FF3A78" w:rsidRDefault="00FF3A78" w:rsidP="00FF3A78">
      <w:pPr>
        <w:shd w:val="clear" w:color="auto" w:fill="FFFFFF"/>
        <w:spacing w:after="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b/>
          <w:bCs/>
          <w:color w:val="22272F"/>
          <w:sz w:val="24"/>
          <w:szCs w:val="24"/>
          <w:lang w:eastAsia="ru-RU"/>
        </w:rPr>
        <w:t>Предельная дата представления бухгалтерской (финансовой) отчетности</w:t>
      </w:r>
      <w:r w:rsidRPr="00FF3A78">
        <w:rPr>
          <w:rFonts w:ascii="Times New Roman" w:eastAsia="Times New Roman" w:hAnsi="Times New Roman" w:cs="Times New Roman"/>
          <w:color w:val="464C55"/>
          <w:sz w:val="24"/>
          <w:szCs w:val="24"/>
          <w:lang w:eastAsia="ru-RU"/>
        </w:rPr>
        <w:t> - последний рабочий день срока направления бухгалтерской (финансовой) отчетности субъекту консолидированной отчетности или органу, уполномоченному принимать бухгалтерскую (финансовую) отчетность (далее - уполномоченный орган), установленного субъектом консолидированной отчетности в целях организации формирования им консолидированной бухгалтерской (финансовой) отчетности.</w:t>
      </w:r>
    </w:p>
    <w:p w14:paraId="726FC1B4" w14:textId="77777777" w:rsidR="00FF3A78" w:rsidRPr="00FF3A78" w:rsidRDefault="00FF3A78" w:rsidP="00FF3A78">
      <w:pPr>
        <w:shd w:val="clear" w:color="auto" w:fill="FFFFFF"/>
        <w:spacing w:after="0" w:line="240" w:lineRule="auto"/>
        <w:rPr>
          <w:rFonts w:ascii="Times New Roman" w:eastAsia="Times New Roman" w:hAnsi="Times New Roman" w:cs="Times New Roman"/>
          <w:color w:val="22272F"/>
          <w:sz w:val="23"/>
          <w:szCs w:val="23"/>
          <w:lang w:eastAsia="ru-RU"/>
        </w:rPr>
      </w:pPr>
      <w:r w:rsidRPr="00FF3A78">
        <w:rPr>
          <w:rFonts w:ascii="Times New Roman" w:eastAsia="Times New Roman" w:hAnsi="Times New Roman" w:cs="Times New Roman"/>
          <w:color w:val="22272F"/>
          <w:sz w:val="23"/>
          <w:szCs w:val="23"/>
          <w:lang w:eastAsia="ru-RU"/>
        </w:rPr>
        <w:t> </w:t>
      </w:r>
    </w:p>
    <w:p w14:paraId="4466FAA5" w14:textId="77777777" w:rsidR="00FF3A78" w:rsidRPr="00FF3A78" w:rsidRDefault="00FF3A78" w:rsidP="00FF3A78">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FF3A78">
        <w:rPr>
          <w:rFonts w:ascii="Times New Roman" w:eastAsia="Times New Roman" w:hAnsi="Times New Roman" w:cs="Times New Roman"/>
          <w:b/>
          <w:bCs/>
          <w:color w:val="22272F"/>
          <w:sz w:val="30"/>
          <w:szCs w:val="30"/>
          <w:lang w:eastAsia="ru-RU"/>
        </w:rPr>
        <w:t>III. Формирование, утверждение и изменение учетной политики, раскрытие учетной политики</w:t>
      </w:r>
    </w:p>
    <w:p w14:paraId="3DAA6748" w14:textId="77777777" w:rsidR="00FF3A78" w:rsidRPr="00FF3A78" w:rsidRDefault="00FF3A78" w:rsidP="00FF3A78">
      <w:pPr>
        <w:shd w:val="clear" w:color="auto" w:fill="FFFFFF"/>
        <w:spacing w:after="0" w:line="240" w:lineRule="auto"/>
        <w:rPr>
          <w:rFonts w:ascii="Times New Roman" w:eastAsia="Times New Roman" w:hAnsi="Times New Roman" w:cs="Times New Roman"/>
          <w:color w:val="22272F"/>
          <w:sz w:val="23"/>
          <w:szCs w:val="23"/>
          <w:lang w:eastAsia="ru-RU"/>
        </w:rPr>
      </w:pPr>
      <w:r w:rsidRPr="00FF3A78">
        <w:rPr>
          <w:rFonts w:ascii="Times New Roman" w:eastAsia="Times New Roman" w:hAnsi="Times New Roman" w:cs="Times New Roman"/>
          <w:color w:val="22272F"/>
          <w:sz w:val="23"/>
          <w:szCs w:val="23"/>
          <w:lang w:eastAsia="ru-RU"/>
        </w:rPr>
        <w:t> </w:t>
      </w:r>
    </w:p>
    <w:p w14:paraId="4D48F8BE" w14:textId="77777777" w:rsidR="00FF3A78" w:rsidRPr="00FF3A78" w:rsidRDefault="00FF3A78" w:rsidP="00FF3A78">
      <w:pPr>
        <w:shd w:val="clear" w:color="auto" w:fill="F0E9D3"/>
        <w:spacing w:after="0" w:line="264" w:lineRule="atLeast"/>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Пункт 7 изменен с 16 февраля 2020 г. - </w:t>
      </w:r>
      <w:hyperlink r:id="rId30" w:anchor="block_1025" w:history="1">
        <w:r w:rsidRPr="00FF3A78">
          <w:rPr>
            <w:rFonts w:ascii="Times New Roman" w:eastAsia="Times New Roman" w:hAnsi="Times New Roman" w:cs="Times New Roman"/>
            <w:color w:val="3272C0"/>
            <w:sz w:val="24"/>
            <w:szCs w:val="24"/>
            <w:u w:val="single"/>
            <w:lang w:eastAsia="ru-RU"/>
          </w:rPr>
          <w:t>Приказ</w:t>
        </w:r>
      </w:hyperlink>
      <w:r w:rsidRPr="00FF3A78">
        <w:rPr>
          <w:rFonts w:ascii="Times New Roman" w:eastAsia="Times New Roman" w:hAnsi="Times New Roman" w:cs="Times New Roman"/>
          <w:color w:val="464C55"/>
          <w:sz w:val="24"/>
          <w:szCs w:val="24"/>
          <w:lang w:eastAsia="ru-RU"/>
        </w:rPr>
        <w:t> Минфина России от 19 декабря 2019 г. N 243Н</w:t>
      </w:r>
    </w:p>
    <w:p w14:paraId="037B64B9" w14:textId="77777777" w:rsidR="00FF3A78" w:rsidRPr="00FF3A78" w:rsidRDefault="00FF3A78" w:rsidP="00FF3A78">
      <w:pPr>
        <w:shd w:val="clear" w:color="auto" w:fill="F0E9D3"/>
        <w:spacing w:line="264" w:lineRule="atLeast"/>
        <w:rPr>
          <w:rFonts w:ascii="Times New Roman" w:eastAsia="Times New Roman" w:hAnsi="Times New Roman" w:cs="Times New Roman"/>
          <w:color w:val="464C55"/>
          <w:sz w:val="24"/>
          <w:szCs w:val="24"/>
          <w:lang w:eastAsia="ru-RU"/>
        </w:rPr>
      </w:pPr>
      <w:hyperlink r:id="rId31" w:anchor="/document/77689056/block/1007" w:history="1">
        <w:r w:rsidRPr="00FF3A78">
          <w:rPr>
            <w:rFonts w:ascii="Times New Roman" w:eastAsia="Times New Roman" w:hAnsi="Times New Roman" w:cs="Times New Roman"/>
            <w:color w:val="3272C0"/>
            <w:sz w:val="24"/>
            <w:szCs w:val="24"/>
            <w:u w:val="single"/>
            <w:lang w:eastAsia="ru-RU"/>
          </w:rPr>
          <w:t>См. предыдущую редакцию</w:t>
        </w:r>
      </w:hyperlink>
    </w:p>
    <w:p w14:paraId="2FD3BC90" w14:textId="77777777" w:rsidR="00FF3A78" w:rsidRPr="00FF3A78" w:rsidRDefault="00FF3A78" w:rsidP="00FF3A78">
      <w:pPr>
        <w:shd w:val="clear" w:color="auto" w:fill="FFFFFF"/>
        <w:spacing w:after="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7. Субъект учета формирует </w:t>
      </w:r>
      <w:hyperlink r:id="rId32" w:anchor="block_1000" w:history="1">
        <w:r w:rsidRPr="00FF3A78">
          <w:rPr>
            <w:rFonts w:ascii="Times New Roman" w:eastAsia="Times New Roman" w:hAnsi="Times New Roman" w:cs="Times New Roman"/>
            <w:color w:val="3272C0"/>
            <w:sz w:val="24"/>
            <w:szCs w:val="24"/>
            <w:u w:val="single"/>
            <w:lang w:eastAsia="ru-RU"/>
          </w:rPr>
          <w:t>учетную политику</w:t>
        </w:r>
      </w:hyperlink>
      <w:r w:rsidRPr="00FF3A78">
        <w:rPr>
          <w:rFonts w:ascii="Times New Roman" w:eastAsia="Times New Roman" w:hAnsi="Times New Roman" w:cs="Times New Roman"/>
          <w:color w:val="464C55"/>
          <w:sz w:val="24"/>
          <w:szCs w:val="24"/>
          <w:lang w:eastAsia="ru-RU"/>
        </w:rPr>
        <w:t> исходя из особенностей своей структуры, отраслевых и иных особенностей деятельности, выполняемых им в соответствии с законодательством Российской Федерации полномочий и (или) функций, руководствуясь законодательством Российской Федерации, настоящим Стандартом, иными нормативными правовыми актами, регулирующими ведение бухгалтерского учета и составление бухгалтерской (финансовой) отчетности, а также учетной политикой органа, осуществляющего полномочия и функции учредителя.</w:t>
      </w:r>
    </w:p>
    <w:p w14:paraId="68F5B25B" w14:textId="77777777" w:rsidR="00FF3A78" w:rsidRPr="00FF3A78" w:rsidRDefault="00FF3A78" w:rsidP="00FF3A78">
      <w:pPr>
        <w:shd w:val="clear" w:color="auto" w:fill="FFFFFF"/>
        <w:spacing w:after="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В случае, если полномочие по ведению бухгалтерского учета и (или) составлению и представлению бухгалтерской (финансовой) отчетности передано в соответствии с </w:t>
      </w:r>
      <w:hyperlink r:id="rId33" w:anchor="block_7031" w:history="1">
        <w:r w:rsidRPr="00FF3A78">
          <w:rPr>
            <w:rFonts w:ascii="Times New Roman" w:eastAsia="Times New Roman" w:hAnsi="Times New Roman" w:cs="Times New Roman"/>
            <w:color w:val="3272C0"/>
            <w:sz w:val="24"/>
            <w:szCs w:val="24"/>
            <w:u w:val="single"/>
            <w:lang w:eastAsia="ru-RU"/>
          </w:rPr>
          <w:t>законодательством</w:t>
        </w:r>
      </w:hyperlink>
      <w:r w:rsidRPr="00FF3A78">
        <w:rPr>
          <w:rFonts w:ascii="Times New Roman" w:eastAsia="Times New Roman" w:hAnsi="Times New Roman" w:cs="Times New Roman"/>
          <w:color w:val="464C55"/>
          <w:sz w:val="24"/>
          <w:szCs w:val="24"/>
          <w:lang w:eastAsia="ru-RU"/>
        </w:rPr>
        <w:t> Российской Федерации другому государственному (муниципальному) органу и (или) учреждению (централизованной бухгалтерии) (далее при совместном упоминании - централизованная бухгалтерия), совокупность способов ведения централизованной бухгалтерией бухгалтерского учета субъектов учета, в отношении которых централизованная бухгалтерия осуществляет ведение бухгалтерского учета, составляет единую учетную политику при централизации учета. Единая учетная политика при централизации учета формируется централизованной бухгалтерией с учетом положений настоящего Стандарта, иных нормативных правовых актов, регулирующих ведение бухгалтерского учета и составление бухгалтерской (финансовой) отчетности.</w:t>
      </w:r>
    </w:p>
    <w:p w14:paraId="34C8494A" w14:textId="77777777" w:rsidR="00FF3A78" w:rsidRPr="00FF3A78" w:rsidRDefault="00FF3A78" w:rsidP="00FF3A78">
      <w:pPr>
        <w:shd w:val="clear" w:color="auto" w:fill="FFFFFF"/>
        <w:spacing w:after="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lastRenderedPageBreak/>
        <w:t>В случае если в отношении какого-либо объекта бухгалтерского учета нормативными правовыми актами, регулирующими ведение бухгалтерского учета и составление бухгалтерской (финансовой) отчетности, не установлены правила его отражения в бухгалтерском учете, субъект учета по согласованию с органом, осуществляющим функции и полномочия учредителя, и с финансовым органом публично-правового образования, осуществляющего консолидацию отчетности субъекта учета и (или) отчетности его учредителя, определяет учетную политику исходя из требований </w:t>
      </w:r>
      <w:hyperlink r:id="rId34" w:anchor="block_1000" w:history="1">
        <w:r w:rsidRPr="00FF3A78">
          <w:rPr>
            <w:rFonts w:ascii="Times New Roman" w:eastAsia="Times New Roman" w:hAnsi="Times New Roman" w:cs="Times New Roman"/>
            <w:color w:val="3272C0"/>
            <w:sz w:val="24"/>
            <w:szCs w:val="24"/>
            <w:u w:val="single"/>
            <w:lang w:eastAsia="ru-RU"/>
          </w:rPr>
          <w:t>Стандарта</w:t>
        </w:r>
      </w:hyperlink>
      <w:r w:rsidRPr="00FF3A78">
        <w:rPr>
          <w:rFonts w:ascii="Times New Roman" w:eastAsia="Times New Roman" w:hAnsi="Times New Roman" w:cs="Times New Roman"/>
          <w:color w:val="464C55"/>
          <w:sz w:val="24"/>
          <w:szCs w:val="24"/>
          <w:lang w:eastAsia="ru-RU"/>
        </w:rPr>
        <w:t> Концептуальные основы.</w:t>
      </w:r>
    </w:p>
    <w:p w14:paraId="02B07BDF" w14:textId="77777777" w:rsidR="00FF3A78" w:rsidRPr="00FF3A78" w:rsidRDefault="00FF3A78" w:rsidP="00FF3A78">
      <w:pPr>
        <w:shd w:val="clear" w:color="auto" w:fill="F0E9D3"/>
        <w:spacing w:after="0" w:line="264" w:lineRule="atLeast"/>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Пункт 8 изменен с 16 февраля 2020 г. - </w:t>
      </w:r>
      <w:hyperlink r:id="rId35" w:anchor="block_1026" w:history="1">
        <w:r w:rsidRPr="00FF3A78">
          <w:rPr>
            <w:rFonts w:ascii="Times New Roman" w:eastAsia="Times New Roman" w:hAnsi="Times New Roman" w:cs="Times New Roman"/>
            <w:color w:val="3272C0"/>
            <w:sz w:val="24"/>
            <w:szCs w:val="24"/>
            <w:u w:val="single"/>
            <w:lang w:eastAsia="ru-RU"/>
          </w:rPr>
          <w:t>Приказ</w:t>
        </w:r>
      </w:hyperlink>
      <w:r w:rsidRPr="00FF3A78">
        <w:rPr>
          <w:rFonts w:ascii="Times New Roman" w:eastAsia="Times New Roman" w:hAnsi="Times New Roman" w:cs="Times New Roman"/>
          <w:color w:val="464C55"/>
          <w:sz w:val="24"/>
          <w:szCs w:val="24"/>
          <w:lang w:eastAsia="ru-RU"/>
        </w:rPr>
        <w:t> Минфина России от 19 декабря 2019 г. N 243Н</w:t>
      </w:r>
    </w:p>
    <w:p w14:paraId="478CC146" w14:textId="77777777" w:rsidR="00FF3A78" w:rsidRPr="00FF3A78" w:rsidRDefault="00FF3A78" w:rsidP="00FF3A78">
      <w:pPr>
        <w:shd w:val="clear" w:color="auto" w:fill="F0E9D3"/>
        <w:spacing w:line="264" w:lineRule="atLeast"/>
        <w:rPr>
          <w:rFonts w:ascii="Times New Roman" w:eastAsia="Times New Roman" w:hAnsi="Times New Roman" w:cs="Times New Roman"/>
          <w:color w:val="464C55"/>
          <w:sz w:val="24"/>
          <w:szCs w:val="24"/>
          <w:lang w:eastAsia="ru-RU"/>
        </w:rPr>
      </w:pPr>
      <w:hyperlink r:id="rId36" w:anchor="/document/77689056/block/1008" w:history="1">
        <w:r w:rsidRPr="00FF3A78">
          <w:rPr>
            <w:rFonts w:ascii="Times New Roman" w:eastAsia="Times New Roman" w:hAnsi="Times New Roman" w:cs="Times New Roman"/>
            <w:color w:val="3272C0"/>
            <w:sz w:val="24"/>
            <w:szCs w:val="24"/>
            <w:u w:val="single"/>
            <w:lang w:eastAsia="ru-RU"/>
          </w:rPr>
          <w:t>См. предыдущую редакцию</w:t>
        </w:r>
      </w:hyperlink>
    </w:p>
    <w:p w14:paraId="7DDF7B29"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8. Учетная политика формируется главным бухгалтером субъекта учета или иным физическим (юридическим) лицом, на которое возложено ведение бухгалтерского учета.</w:t>
      </w:r>
    </w:p>
    <w:p w14:paraId="0184D7D9"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Акты, устанавливающие в целях организации и ведения бухгалтерского учета учетную политику субъекта учета, утверждаются руководителем субъекта учета.</w:t>
      </w:r>
    </w:p>
    <w:p w14:paraId="60594E5C"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Акты, устанавливающие в целях организации и ведения бухгалтерского учета единую учетную политику при централизации учета, утверждаются руководителем централизованной бухгалтерии, осуществляющей ведение бухгалтерского учета в соответствии с переданными полномочиями.</w:t>
      </w:r>
    </w:p>
    <w:p w14:paraId="5D2017E8"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В случае передачи руководителем учреждения ведения бухгалтерского учета и (или) составления бухгалтерской (финансовой) отчетности в соответствии с законодательством Российской Федерации централизованной бухгалтерии, бухгалтерская отчетность составляется и представляется централизованной бухгалтерией от имени учреждения в порядке, предусмотренном нормативными правовыми актами, регулирующими ведение бухгалтерского учета и составления бухгалтерской (финансовой) отчетности и настоящим Стандартом. Бухгалтерская отчетность, составленная централизованной бухгалтерией, подписывается руководителем учреждения, передавшего ведение учета, руководителем и бухгалтером-специалистом централизованной бухгалтерии, осуществляющей ведение бухгалтерского учета.</w:t>
      </w:r>
    </w:p>
    <w:p w14:paraId="33420795"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Представление централизованной бухгалтерией бухгалтерской (финансовой) отчетности учреждения, в отношении которого централизованная бухгалтерия осуществляет ведение бухгалтерского учета, пользователям бухгалтерской (финансовой) отчетности осуществляется по согласованию с руководителем указанного учреждения.</w:t>
      </w:r>
    </w:p>
    <w:p w14:paraId="0729B2FA"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9. Актами субъекта учета, устанавливающими в целях организации и ведения бухгалтерского учета учетную политику субъекта учета (далее - документы учетной политики), утверждаются:</w:t>
      </w:r>
    </w:p>
    <w:p w14:paraId="65C3DE1C"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а) методы оценки объектов бухгалтерского учета, порядок признания (постановки на учет) и прекращения признания (выбытия из учета) объектов бухгалтерского учета, и (или) раскрытия информации о них в бухгалтерской (финансовой) отчетности в соответствии с нормативными правовыми актами, регулирующими ведение бухгалтерского учета и составление бухгалтерской (финансовой) отчетности;</w:t>
      </w:r>
    </w:p>
    <w:p w14:paraId="262CC857"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 xml:space="preserve">б) Рабочий план счетов бухгалтерского учета, содержащий применяемые счета бухгалтерского учета для ведения синтетического и аналитического учета (номера счетов </w:t>
      </w:r>
      <w:r w:rsidRPr="00FF3A78">
        <w:rPr>
          <w:rFonts w:ascii="Times New Roman" w:eastAsia="Times New Roman" w:hAnsi="Times New Roman" w:cs="Times New Roman"/>
          <w:color w:val="464C55"/>
          <w:sz w:val="24"/>
          <w:szCs w:val="24"/>
          <w:lang w:eastAsia="ru-RU"/>
        </w:rPr>
        <w:lastRenderedPageBreak/>
        <w:t>бухгалтерского учета) либо коды счетов бухгалтерского учета и правила формирования номера счета бухгалтерского учета;</w:t>
      </w:r>
    </w:p>
    <w:p w14:paraId="1F0E883A" w14:textId="77777777" w:rsidR="00FF3A78" w:rsidRPr="00FF3A78" w:rsidRDefault="00FF3A78" w:rsidP="00FF3A78">
      <w:pPr>
        <w:shd w:val="clear" w:color="auto" w:fill="FFFFFF"/>
        <w:spacing w:after="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в) </w:t>
      </w:r>
      <w:hyperlink r:id="rId37" w:anchor="/multilink/71947650/paragraph/43/number/0:0" w:history="1">
        <w:r w:rsidRPr="00FF3A78">
          <w:rPr>
            <w:rFonts w:ascii="Times New Roman" w:eastAsia="Times New Roman" w:hAnsi="Times New Roman" w:cs="Times New Roman"/>
            <w:color w:val="3272C0"/>
            <w:sz w:val="24"/>
            <w:szCs w:val="24"/>
            <w:u w:val="single"/>
            <w:lang w:eastAsia="ru-RU"/>
          </w:rPr>
          <w:t>порядок</w:t>
        </w:r>
      </w:hyperlink>
      <w:r w:rsidRPr="00FF3A78">
        <w:rPr>
          <w:rFonts w:ascii="Times New Roman" w:eastAsia="Times New Roman" w:hAnsi="Times New Roman" w:cs="Times New Roman"/>
          <w:color w:val="464C55"/>
          <w:sz w:val="24"/>
          <w:szCs w:val="24"/>
          <w:lang w:eastAsia="ru-RU"/>
        </w:rPr>
        <w:t> проведения инвентаризации активов, имущества, учитываемого на забалансовых счетах, обязательств, иных объектов бухгалтерского учета;</w:t>
      </w:r>
    </w:p>
    <w:p w14:paraId="0B8CCBA7" w14:textId="77777777" w:rsidR="00FF3A78" w:rsidRPr="00FF3A78" w:rsidRDefault="00FF3A78" w:rsidP="00FF3A78">
      <w:pPr>
        <w:shd w:val="clear" w:color="auto" w:fill="FFFFFF"/>
        <w:spacing w:after="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г) формы первичных (сводных) учетных документов, регистров бухгалтерского учета, иных документов бухгалтерского учета, применяемых для оформления фактов хозяйственной жизни, ведения бухгалтерского учета, по которым законодательством Российской Федерации не предусмотрены обязательные для их оформления формы документов. Утвержденные субъектом учета формы документов бухгалтерского учета должны содержать обязательные реквизиты и соответствовать требованиям, предусмотренным </w:t>
      </w:r>
      <w:hyperlink r:id="rId38" w:anchor="block_1000" w:history="1">
        <w:r w:rsidRPr="00FF3A78">
          <w:rPr>
            <w:rFonts w:ascii="Times New Roman" w:eastAsia="Times New Roman" w:hAnsi="Times New Roman" w:cs="Times New Roman"/>
            <w:color w:val="3272C0"/>
            <w:sz w:val="24"/>
            <w:szCs w:val="24"/>
            <w:u w:val="single"/>
            <w:lang w:eastAsia="ru-RU"/>
          </w:rPr>
          <w:t>Стандартом</w:t>
        </w:r>
      </w:hyperlink>
      <w:r w:rsidRPr="00FF3A78">
        <w:rPr>
          <w:rFonts w:ascii="Times New Roman" w:eastAsia="Times New Roman" w:hAnsi="Times New Roman" w:cs="Times New Roman"/>
          <w:color w:val="464C55"/>
          <w:sz w:val="24"/>
          <w:szCs w:val="24"/>
          <w:lang w:eastAsia="ru-RU"/>
        </w:rPr>
        <w:t> Концептуальные основы;</w:t>
      </w:r>
    </w:p>
    <w:p w14:paraId="336D6A16"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д) правила документооборота и технология обработки учетной информации, в том числе порядок и сроки передачи первичных (сводных) учетных документов для отражения в бухгалтерском учете в соответствии с утвержденным графиком документооборота и (или) порядком взаимодействия структурных подразделений и (или) лиц, ответственных за оформление фактов хозяйственной жизни, по предоставлению первичных учетных документов для ведения бухгалтерского учета;</w:t>
      </w:r>
    </w:p>
    <w:p w14:paraId="078B8C1D"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правила документооборота, в том числе порядок и сроки передачи первичных (сводных) учетных документов для отражения их в бухгалтерском учете в соответствии с утвержденным графиком документооборота, технология обработки (представления (обмена) учетной информации при условии ведения бухгалтерского учета и (или) составления бухгалтерской (финансовой) отчетности централизованной бухгалтерией;</w:t>
      </w:r>
    </w:p>
    <w:p w14:paraId="0F8AD7E8"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е) порядок организации и обеспечения (осуществления) внутреннего контроля;</w:t>
      </w:r>
    </w:p>
    <w:p w14:paraId="5C898891"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ж) порядок признания в бухгалтерском учете и раскрытия в бухгалтерской (финансовой) отчетности событий после отчетной даты;</w:t>
      </w:r>
    </w:p>
    <w:p w14:paraId="2348FFBD"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з) иные способы ведения бухгалтерского учета, необходимые для организации ведения бухгалтерского учета и формирования бухгалтерской (финансовой) отчетности субъектом учета.</w:t>
      </w:r>
    </w:p>
    <w:p w14:paraId="4287C010"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Основные положения учетной политики и (или) копии документов учетной политики подлежат публичному раскрытию на официальном сайте субъекта учета (централизованной бухгалтерии) в информационно-телекоммуникационной сети "Интернет".</w:t>
      </w:r>
    </w:p>
    <w:p w14:paraId="6CE00DD0"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 xml:space="preserve">10. Бюджетные и автономные учреждения, осуществляющие в соответствии с законодательством Российской Федерации полномочия по исполнению публичных обязательств перед физическим лицом, подлежащих исполнению в денежной форме, а также бюджетные и автономные учреждения и (или) государственные (муниципальные) унитарные предприятия, осуществляющие на основании соглашений полномочия государственного (муниципального) заказчика по заключению и исполнению от имени публично-правового образования государственных (муниципальных) контрактов от лица органов государственной власти (государственных органов), органов управления государственными внебюджетными фондами, органов местного самоуправления, являющихся государственными (муниципальными) заказчиками, при осуществлении бюджетных инвестиций в объекты государственной (муниципальной) собственности (далее - организации, осуществляющие полномочия получателя бюджетных средств), при формировании учетной политики предусматривают особенности организации и ведения </w:t>
      </w:r>
      <w:r w:rsidRPr="00FF3A78">
        <w:rPr>
          <w:rFonts w:ascii="Times New Roman" w:eastAsia="Times New Roman" w:hAnsi="Times New Roman" w:cs="Times New Roman"/>
          <w:color w:val="464C55"/>
          <w:sz w:val="24"/>
          <w:szCs w:val="24"/>
          <w:lang w:eastAsia="ru-RU"/>
        </w:rPr>
        <w:lastRenderedPageBreak/>
        <w:t>бухгалтерского учета в части операций по исполнению указанных полномочий в соответствии с положениями настоящего Стандарта и иных нормативных правовых актов, регулирующих ведение бухгалтерского учета и составление бухгалтерской (финансовой) отчетности.</w:t>
      </w:r>
    </w:p>
    <w:p w14:paraId="6A7EC2E5"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11. Учетная политика применяется последовательно из года в год.</w:t>
      </w:r>
    </w:p>
    <w:p w14:paraId="1C07BF68"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12. Изменение учетной политики производится в случаях:</w:t>
      </w:r>
    </w:p>
    <w:p w14:paraId="7046C80E"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а) изменения законодательства Российской Федерации о бухгалтерском учете, нормативных правовых актов, регулирующих ведение бухгалтерского учета и составление бухгалтерской (финансовой) отчетности;</w:t>
      </w:r>
    </w:p>
    <w:p w14:paraId="6675A1AB"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б) формирования или утверждения субъектом учета новых правил (способов) ведения бухгалтерского учета, применение которых позволит представить в бухгалтерской (финансовой) отчетности релевантную и достоверную информацию;</w:t>
      </w:r>
    </w:p>
    <w:p w14:paraId="49C7FC34"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в) существенного изменения условий деятельности субъекта учета, включая его реорганизацию, изменение возложенных на субъект учета полномочий и (или) выполняемых им функций.</w:t>
      </w:r>
    </w:p>
    <w:p w14:paraId="182343FD" w14:textId="77777777" w:rsidR="00FF3A78" w:rsidRPr="00FF3A78" w:rsidRDefault="00FF3A78" w:rsidP="00FF3A78">
      <w:pPr>
        <w:shd w:val="clear" w:color="auto" w:fill="F0E9D3"/>
        <w:spacing w:after="0" w:line="264" w:lineRule="atLeast"/>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Пункт 13 изменен с 16 февраля 2020 г. - </w:t>
      </w:r>
      <w:hyperlink r:id="rId39" w:anchor="block_1027" w:history="1">
        <w:r w:rsidRPr="00FF3A78">
          <w:rPr>
            <w:rFonts w:ascii="Times New Roman" w:eastAsia="Times New Roman" w:hAnsi="Times New Roman" w:cs="Times New Roman"/>
            <w:color w:val="3272C0"/>
            <w:sz w:val="24"/>
            <w:szCs w:val="24"/>
            <w:u w:val="single"/>
            <w:lang w:eastAsia="ru-RU"/>
          </w:rPr>
          <w:t>Приказ</w:t>
        </w:r>
      </w:hyperlink>
      <w:r w:rsidRPr="00FF3A78">
        <w:rPr>
          <w:rFonts w:ascii="Times New Roman" w:eastAsia="Times New Roman" w:hAnsi="Times New Roman" w:cs="Times New Roman"/>
          <w:color w:val="464C55"/>
          <w:sz w:val="24"/>
          <w:szCs w:val="24"/>
          <w:lang w:eastAsia="ru-RU"/>
        </w:rPr>
        <w:t> Минфина России от 19 декабря 2019 г. N 243Н</w:t>
      </w:r>
    </w:p>
    <w:p w14:paraId="1BF4065F" w14:textId="77777777" w:rsidR="00FF3A78" w:rsidRPr="00FF3A78" w:rsidRDefault="00FF3A78" w:rsidP="00FF3A78">
      <w:pPr>
        <w:shd w:val="clear" w:color="auto" w:fill="F0E9D3"/>
        <w:spacing w:line="264" w:lineRule="atLeast"/>
        <w:rPr>
          <w:rFonts w:ascii="Times New Roman" w:eastAsia="Times New Roman" w:hAnsi="Times New Roman" w:cs="Times New Roman"/>
          <w:color w:val="464C55"/>
          <w:sz w:val="24"/>
          <w:szCs w:val="24"/>
          <w:lang w:eastAsia="ru-RU"/>
        </w:rPr>
      </w:pPr>
      <w:hyperlink r:id="rId40" w:anchor="/document/77689056/block/1013" w:history="1">
        <w:r w:rsidRPr="00FF3A78">
          <w:rPr>
            <w:rFonts w:ascii="Times New Roman" w:eastAsia="Times New Roman" w:hAnsi="Times New Roman" w:cs="Times New Roman"/>
            <w:color w:val="3272C0"/>
            <w:sz w:val="24"/>
            <w:szCs w:val="24"/>
            <w:u w:val="single"/>
            <w:lang w:eastAsia="ru-RU"/>
          </w:rPr>
          <w:t>См. предыдущую редакцию</w:t>
        </w:r>
      </w:hyperlink>
    </w:p>
    <w:p w14:paraId="7BA52C98"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13. Изменение учетной политики производится с начала отчетного года, если иное не обусловливается причиной такого изменения. Изменение учетной политики в течение отчетного года, не связанное с изменением законодательства Российской Федерации о бухгалтерском учете, федеральных и (или) отраслевых стандартов бухгалтерского учета государственных финансов, принятием и (или) изменением нормативных правовых актов, регулирующих ведение бухгалтерского учета и составление бухгалтерской (финансовой) отчетности производится субъектом учета по согласованию с органом, осуществляющим функции и полномочия учредителя, и с финансовым органом соответствующего публично-правового образования.</w:t>
      </w:r>
    </w:p>
    <w:p w14:paraId="0AACCB5E"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14. Изменением учетной политики не считается:</w:t>
      </w:r>
    </w:p>
    <w:p w14:paraId="22028A46"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 xml:space="preserve">а) применение правила (способа) организации и ведения бухгалтерского учета для отражения фактов хозяйственной жизни, которые </w:t>
      </w:r>
      <w:proofErr w:type="gramStart"/>
      <w:r w:rsidRPr="00FF3A78">
        <w:rPr>
          <w:rFonts w:ascii="Times New Roman" w:eastAsia="Times New Roman" w:hAnsi="Times New Roman" w:cs="Times New Roman"/>
          <w:color w:val="464C55"/>
          <w:sz w:val="24"/>
          <w:szCs w:val="24"/>
          <w:lang w:eastAsia="ru-RU"/>
        </w:rPr>
        <w:t>отличны по существу</w:t>
      </w:r>
      <w:proofErr w:type="gramEnd"/>
      <w:r w:rsidRPr="00FF3A78">
        <w:rPr>
          <w:rFonts w:ascii="Times New Roman" w:eastAsia="Times New Roman" w:hAnsi="Times New Roman" w:cs="Times New Roman"/>
          <w:color w:val="464C55"/>
          <w:sz w:val="24"/>
          <w:szCs w:val="24"/>
          <w:lang w:eastAsia="ru-RU"/>
        </w:rPr>
        <w:t xml:space="preserve"> от фактов хозяйственной жизни, имевших место ранее;</w:t>
      </w:r>
    </w:p>
    <w:p w14:paraId="567F70F3"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б) утверждение нового правила (способа) организации и ведения бухгалтерского учета для отражения фактов хозяйственной жизни, которые возникли в деятельности субъекта учета впервые.</w:t>
      </w:r>
    </w:p>
    <w:p w14:paraId="721D0C17"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15. Последствия изменения учетной политики, оказавшие или способные оказать существенные изменения показателей, отражающих финансовое положение, финансовые результаты деятельности субъекта учета (субъекта консолидированной отчетности) и (или) движение денежных средств субъекта учета, оцениваются в денежном измерении (стоимостном выражении). Оценка в денежном измерении (стоимостном выражении) последствий изменения учетной политики производится на дату, с которой применяются указанные изменения.</w:t>
      </w:r>
    </w:p>
    <w:p w14:paraId="5F65CB2F" w14:textId="77777777" w:rsidR="00FF3A78" w:rsidRPr="00FF3A78" w:rsidRDefault="00FF3A78" w:rsidP="00FF3A78">
      <w:pPr>
        <w:shd w:val="clear" w:color="auto" w:fill="F0E9D3"/>
        <w:spacing w:after="0" w:line="264" w:lineRule="atLeast"/>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lastRenderedPageBreak/>
        <w:t>Пункт 16 изменен с 16 февраля 2020 г. - </w:t>
      </w:r>
      <w:hyperlink r:id="rId41" w:anchor="block_1027" w:history="1">
        <w:r w:rsidRPr="00FF3A78">
          <w:rPr>
            <w:rFonts w:ascii="Times New Roman" w:eastAsia="Times New Roman" w:hAnsi="Times New Roman" w:cs="Times New Roman"/>
            <w:color w:val="3272C0"/>
            <w:sz w:val="24"/>
            <w:szCs w:val="24"/>
            <w:u w:val="single"/>
            <w:lang w:eastAsia="ru-RU"/>
          </w:rPr>
          <w:t>Приказ</w:t>
        </w:r>
      </w:hyperlink>
      <w:r w:rsidRPr="00FF3A78">
        <w:rPr>
          <w:rFonts w:ascii="Times New Roman" w:eastAsia="Times New Roman" w:hAnsi="Times New Roman" w:cs="Times New Roman"/>
          <w:color w:val="464C55"/>
          <w:sz w:val="24"/>
          <w:szCs w:val="24"/>
          <w:lang w:eastAsia="ru-RU"/>
        </w:rPr>
        <w:t> Минфина России от 19 декабря 2019 г. N 243Н</w:t>
      </w:r>
    </w:p>
    <w:p w14:paraId="5F30BB97" w14:textId="77777777" w:rsidR="00FF3A78" w:rsidRPr="00FF3A78" w:rsidRDefault="00FF3A78" w:rsidP="00FF3A78">
      <w:pPr>
        <w:shd w:val="clear" w:color="auto" w:fill="F0E9D3"/>
        <w:spacing w:line="264" w:lineRule="atLeast"/>
        <w:rPr>
          <w:rFonts w:ascii="Times New Roman" w:eastAsia="Times New Roman" w:hAnsi="Times New Roman" w:cs="Times New Roman"/>
          <w:color w:val="464C55"/>
          <w:sz w:val="24"/>
          <w:szCs w:val="24"/>
          <w:lang w:eastAsia="ru-RU"/>
        </w:rPr>
      </w:pPr>
      <w:hyperlink r:id="rId42" w:anchor="/document/77689056/block/1016" w:history="1">
        <w:r w:rsidRPr="00FF3A78">
          <w:rPr>
            <w:rFonts w:ascii="Times New Roman" w:eastAsia="Times New Roman" w:hAnsi="Times New Roman" w:cs="Times New Roman"/>
            <w:color w:val="3272C0"/>
            <w:sz w:val="24"/>
            <w:szCs w:val="24"/>
            <w:u w:val="single"/>
            <w:lang w:eastAsia="ru-RU"/>
          </w:rPr>
          <w:t>См. предыдущую редакцию</w:t>
        </w:r>
      </w:hyperlink>
    </w:p>
    <w:p w14:paraId="6B9970CF" w14:textId="77777777" w:rsidR="00FF3A78" w:rsidRPr="00FF3A78" w:rsidRDefault="00FF3A78" w:rsidP="00FF3A78">
      <w:pPr>
        <w:shd w:val="clear" w:color="auto" w:fill="FFFFFF"/>
        <w:spacing w:after="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16. Последствия изменения учетной политики, вызванного изменением </w:t>
      </w:r>
      <w:hyperlink r:id="rId43" w:anchor="block_4" w:history="1">
        <w:r w:rsidRPr="00FF3A78">
          <w:rPr>
            <w:rFonts w:ascii="Times New Roman" w:eastAsia="Times New Roman" w:hAnsi="Times New Roman" w:cs="Times New Roman"/>
            <w:color w:val="3272C0"/>
            <w:sz w:val="24"/>
            <w:szCs w:val="24"/>
            <w:u w:val="single"/>
            <w:lang w:eastAsia="ru-RU"/>
          </w:rPr>
          <w:t>законодательства</w:t>
        </w:r>
      </w:hyperlink>
      <w:r w:rsidRPr="00FF3A78">
        <w:rPr>
          <w:rFonts w:ascii="Times New Roman" w:eastAsia="Times New Roman" w:hAnsi="Times New Roman" w:cs="Times New Roman"/>
          <w:color w:val="464C55"/>
          <w:sz w:val="24"/>
          <w:szCs w:val="24"/>
          <w:lang w:eastAsia="ru-RU"/>
        </w:rPr>
        <w:t> Российской Федерации о бухгалтерском учете, федеральных и (или) отраслевых стандартов бухгалтерского учета государственных финансов, принятием и (или) изменением нормативных правовых актов, регулирующих ведение бухгалтерского учета и составление бухгалтерской (финансовой) отчетности, отражаются в бухгалтерском учете и бухгалтерской (финансовой) отчетности согласно положениям нормативных правовых актов, регулирующих ведение бухгалтерского учета и составление бухгалтерской (финансовой) отчетности. Если указанными нормативными правовыми актами не определяются требования по отражению последствий изменения учетной политики, то такие последствия отражаются в бухгалтерском учете и отчетности в соответствии с </w:t>
      </w:r>
      <w:hyperlink r:id="rId44" w:anchor="block_1017" w:history="1">
        <w:r w:rsidRPr="00FF3A78">
          <w:rPr>
            <w:rFonts w:ascii="Times New Roman" w:eastAsia="Times New Roman" w:hAnsi="Times New Roman" w:cs="Times New Roman"/>
            <w:color w:val="3272C0"/>
            <w:sz w:val="24"/>
            <w:szCs w:val="24"/>
            <w:u w:val="single"/>
            <w:lang w:eastAsia="ru-RU"/>
          </w:rPr>
          <w:t>пунктом 17</w:t>
        </w:r>
      </w:hyperlink>
      <w:r w:rsidRPr="00FF3A78">
        <w:rPr>
          <w:rFonts w:ascii="Times New Roman" w:eastAsia="Times New Roman" w:hAnsi="Times New Roman" w:cs="Times New Roman"/>
          <w:color w:val="464C55"/>
          <w:sz w:val="24"/>
          <w:szCs w:val="24"/>
          <w:lang w:eastAsia="ru-RU"/>
        </w:rPr>
        <w:t> настоящего Стандарта.</w:t>
      </w:r>
    </w:p>
    <w:p w14:paraId="7889B70C" w14:textId="77777777" w:rsidR="00FF3A78" w:rsidRPr="00FF3A78" w:rsidRDefault="00FF3A78" w:rsidP="00FF3A78">
      <w:pPr>
        <w:shd w:val="clear" w:color="auto" w:fill="FFFFFF"/>
        <w:spacing w:after="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17. Последствия изменения учетной политики, вызванного причинами, отличными от указанных в </w:t>
      </w:r>
      <w:hyperlink r:id="rId45" w:anchor="block_1016" w:history="1">
        <w:r w:rsidRPr="00FF3A78">
          <w:rPr>
            <w:rFonts w:ascii="Times New Roman" w:eastAsia="Times New Roman" w:hAnsi="Times New Roman" w:cs="Times New Roman"/>
            <w:color w:val="3272C0"/>
            <w:sz w:val="24"/>
            <w:szCs w:val="24"/>
            <w:u w:val="single"/>
            <w:lang w:eastAsia="ru-RU"/>
          </w:rPr>
          <w:t>пункте 16</w:t>
        </w:r>
      </w:hyperlink>
      <w:r w:rsidRPr="00FF3A78">
        <w:rPr>
          <w:rFonts w:ascii="Times New Roman" w:eastAsia="Times New Roman" w:hAnsi="Times New Roman" w:cs="Times New Roman"/>
          <w:color w:val="464C55"/>
          <w:sz w:val="24"/>
          <w:szCs w:val="24"/>
          <w:lang w:eastAsia="ru-RU"/>
        </w:rPr>
        <w:t> настоящего Стандарта, и оказавшие или способные оказать существенные изменения показателей, отражающих финансовое положение, финансовые результаты деятельности субъекта учета (субъекта консолидированной отчетности) и (или) движение денежных средств субъекта учета, отражаются в бухгалтерской (финансовой) отчетности путем ретроспективного применения измененной учетной политики. При этом подлежат корректировке показатели бухгалтерской (финансовой) отчетности на начало отчетного периода (входящие остатки) по статье "Финансовый результат экономического субъекта" бухгалтерского баланса, а также, в случае возможности корректировки, показатели связанных статей бухгалтерской (финансовой) отчетности за самый ранний год, предшествующий году, для которого в бухгалтерской (финансовой) отчетности раскрываются сравнительные показатели. Информация о корректировке сравнительных показателей предшествующего года (годов) раскрывается в бухгалтерской (финансовой) отчетности отчетного года.</w:t>
      </w:r>
    </w:p>
    <w:p w14:paraId="56403F52"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Суммы корректировок сравнительных показателей отражаются в периоде, в котором произошло изменение учетной политики записями по счетам бухгалтерского учета согласно нормативным правовым актам, регулирующим ведение бухгалтерского учета и составление бухгалтерской (финансовой) отчетности.</w:t>
      </w:r>
    </w:p>
    <w:p w14:paraId="79C9FF48"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В случае ретроспективного применения измененной учетной политики утвержденная бухгалтерская (финансовая) отчетность за предшествующий год (годы) не подлежит пересмотру, замене и повторному представлению пользователям бухгалтерской (финансовой) отчетности.</w:t>
      </w:r>
    </w:p>
    <w:p w14:paraId="55536CD5"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18. В случаях, когда оценку в денежном измерении (стоимостном выражении) последствий изменения учетной политики в отношении предшествующих годов (ретроспективное применение измененной учетной политики) осуществить не представляется возможным, субъект учета применяет измененную учетную политику к фактам хозяйственной жизни, возникающим после изменения учетной политики (перспективное применение измененной учетной политики).</w:t>
      </w:r>
    </w:p>
    <w:p w14:paraId="7C8314FF"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19. Ретроспективное применение измененной учетной политики не представляется возможным, если оценка в денежном измерении (стоимостном выражении) последствий такого изменения:</w:t>
      </w:r>
    </w:p>
    <w:p w14:paraId="4BC970E0"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а) не может быть произведена в связи с недостаточностью (отсутствием) информации за соответствующий предшествующий год;</w:t>
      </w:r>
    </w:p>
    <w:p w14:paraId="09FC0D22"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lastRenderedPageBreak/>
        <w:t>б) требует использования оценочных значений, основанных на информации, которая не была доступна на дату представления бухгалтерской (финансовой) отчетности за предшествующий год.</w:t>
      </w:r>
    </w:p>
    <w:p w14:paraId="259076F8"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20. Раскрытие в бухгалтерской (финансовой) отчетности информации о положениях учетной политики субъекта учета (о применяемых способах ведения бухгалтерского учета, составе и содержании документов учетной политики) осуществляется в соответствии с нормативными правовыми актами, регулирующими ведение бухгалтерского учета и составление бухгалтерской (финансовой) отчетности.</w:t>
      </w:r>
    </w:p>
    <w:p w14:paraId="3230C29D"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В отношении последствий изменения учетной политики, оказавших или способных оказать существенные изменения показателей, отражающих финансовое положение, финансовые результаты деятельности субъекта учета (субъекта консолидированной отчетности) и (или) движение денежных средств, субъектом учета в Пояснениях к бухгалтерской (финансовой) отчетности раскрывается следующая информация:</w:t>
      </w:r>
    </w:p>
    <w:p w14:paraId="13A6D58F"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а) обоснование изменения учетной политики;</w:t>
      </w:r>
    </w:p>
    <w:p w14:paraId="025B7E3C"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б) содержание изменения учетной политики;</w:t>
      </w:r>
    </w:p>
    <w:p w14:paraId="0B066884"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в) порядок отражения последствий изменения учетной политики в бухгалтерской (финансовой) отчетности, включая указание на обстоятельства, в связи с которыми применяется выбранный способ ведения бухгалтерского учета, и дату, с которой он применяется в связи с изменением учетной политики;</w:t>
      </w:r>
    </w:p>
    <w:p w14:paraId="0FE44396"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г) в случае ретроспективного применения измененной учетной политики:</w:t>
      </w:r>
    </w:p>
    <w:p w14:paraId="43017B5E"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 суммы корректировок, связанных с изменением учетной политики, по каждой статье бухгалтерской (финансовой) отчетности за каждый из предшествующих годов, для которых в бухгалтерской (финансовой) отчетности раскрываются сравнительные показатели;</w:t>
      </w:r>
    </w:p>
    <w:p w14:paraId="2AE6A459"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 сумма корректировки, относящаяся к годам, предшествующим тем, для которых в бухгалтерской (финансовой) отчетности субъекта учета раскрываются сравнительные показатели. Указанная сумма корректировки раскрывается в отношении сопоставимых показателей в случае, когда такие корректировки возможно определить.</w:t>
      </w:r>
    </w:p>
    <w:p w14:paraId="6D3BA85F" w14:textId="77777777" w:rsidR="00FF3A78" w:rsidRPr="00FF3A78" w:rsidRDefault="00FF3A78" w:rsidP="00FF3A78">
      <w:pPr>
        <w:shd w:val="clear" w:color="auto" w:fill="FFFFFF"/>
        <w:spacing w:after="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21. В случае если раскрытие информации, предусмотренной </w:t>
      </w:r>
      <w:hyperlink r:id="rId46" w:anchor="block_1020" w:history="1">
        <w:r w:rsidRPr="00FF3A78">
          <w:rPr>
            <w:rFonts w:ascii="Times New Roman" w:eastAsia="Times New Roman" w:hAnsi="Times New Roman" w:cs="Times New Roman"/>
            <w:color w:val="3272C0"/>
            <w:sz w:val="24"/>
            <w:szCs w:val="24"/>
            <w:u w:val="single"/>
            <w:lang w:eastAsia="ru-RU"/>
          </w:rPr>
          <w:t>пунктом 20</w:t>
        </w:r>
      </w:hyperlink>
      <w:r w:rsidRPr="00FF3A78">
        <w:rPr>
          <w:rFonts w:ascii="Times New Roman" w:eastAsia="Times New Roman" w:hAnsi="Times New Roman" w:cs="Times New Roman"/>
          <w:color w:val="464C55"/>
          <w:sz w:val="24"/>
          <w:szCs w:val="24"/>
          <w:lang w:eastAsia="ru-RU"/>
        </w:rPr>
        <w:t> настоящего Стандарта, невозможно осуществить относительно сравнительных показателей по году (годам) предшествующему году изменения учетной политики, то указанная информация раскрывается в Пояснениях к бухгалтерской (финансовой) отчетности одновременно с раскрытием информации о применении измененной учетной политики.</w:t>
      </w:r>
    </w:p>
    <w:p w14:paraId="24B72DA3"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22. Документы учетной политики, а также иные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электронной подписи, подлежат хранению субъектом учета (централизованной бухгалтерией) не менее пяти лет после года, в котором они использовались для составления бухгалтерской (финансовой) отчетности в последний раз.</w:t>
      </w:r>
    </w:p>
    <w:p w14:paraId="225E9A10" w14:textId="77777777" w:rsidR="00FF3A78" w:rsidRPr="00FF3A78" w:rsidRDefault="00FF3A78" w:rsidP="00FF3A78">
      <w:pPr>
        <w:shd w:val="clear" w:color="auto" w:fill="FFFFFF"/>
        <w:spacing w:after="0" w:line="240" w:lineRule="auto"/>
        <w:rPr>
          <w:rFonts w:ascii="Times New Roman" w:eastAsia="Times New Roman" w:hAnsi="Times New Roman" w:cs="Times New Roman"/>
          <w:color w:val="22272F"/>
          <w:sz w:val="23"/>
          <w:szCs w:val="23"/>
          <w:lang w:eastAsia="ru-RU"/>
        </w:rPr>
      </w:pPr>
      <w:r w:rsidRPr="00FF3A78">
        <w:rPr>
          <w:rFonts w:ascii="Times New Roman" w:eastAsia="Times New Roman" w:hAnsi="Times New Roman" w:cs="Times New Roman"/>
          <w:color w:val="22272F"/>
          <w:sz w:val="23"/>
          <w:szCs w:val="23"/>
          <w:lang w:eastAsia="ru-RU"/>
        </w:rPr>
        <w:t> </w:t>
      </w:r>
    </w:p>
    <w:p w14:paraId="2249151B" w14:textId="77777777" w:rsidR="00FF3A78" w:rsidRPr="00FF3A78" w:rsidRDefault="00FF3A78" w:rsidP="00FF3A78">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FF3A78">
        <w:rPr>
          <w:rFonts w:ascii="Times New Roman" w:eastAsia="Times New Roman" w:hAnsi="Times New Roman" w:cs="Times New Roman"/>
          <w:b/>
          <w:bCs/>
          <w:color w:val="22272F"/>
          <w:sz w:val="30"/>
          <w:szCs w:val="30"/>
          <w:lang w:eastAsia="ru-RU"/>
        </w:rPr>
        <w:lastRenderedPageBreak/>
        <w:t>IV. Отражение изменений оценочных значений в бухгалтерской (финансовой) отчетности и раскрытие информации в бухгалтерской (финансовой) отчетности</w:t>
      </w:r>
    </w:p>
    <w:p w14:paraId="68BB769C" w14:textId="77777777" w:rsidR="00FF3A78" w:rsidRPr="00FF3A78" w:rsidRDefault="00FF3A78" w:rsidP="00FF3A78">
      <w:pPr>
        <w:shd w:val="clear" w:color="auto" w:fill="FFFFFF"/>
        <w:spacing w:after="0" w:line="240" w:lineRule="auto"/>
        <w:rPr>
          <w:rFonts w:ascii="Times New Roman" w:eastAsia="Times New Roman" w:hAnsi="Times New Roman" w:cs="Times New Roman"/>
          <w:color w:val="22272F"/>
          <w:sz w:val="23"/>
          <w:szCs w:val="23"/>
          <w:lang w:eastAsia="ru-RU"/>
        </w:rPr>
      </w:pPr>
      <w:r w:rsidRPr="00FF3A78">
        <w:rPr>
          <w:rFonts w:ascii="Times New Roman" w:eastAsia="Times New Roman" w:hAnsi="Times New Roman" w:cs="Times New Roman"/>
          <w:color w:val="22272F"/>
          <w:sz w:val="23"/>
          <w:szCs w:val="23"/>
          <w:lang w:eastAsia="ru-RU"/>
        </w:rPr>
        <w:t> </w:t>
      </w:r>
    </w:p>
    <w:p w14:paraId="7AC23BA6" w14:textId="77777777" w:rsidR="00FF3A78" w:rsidRPr="00FF3A78" w:rsidRDefault="00FF3A78" w:rsidP="00FF3A78">
      <w:pPr>
        <w:shd w:val="clear" w:color="auto" w:fill="FFFFFF"/>
        <w:spacing w:after="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23. Корректировка оценочного значения, отраженного в бухгалтерском учете, бухгалтерской (финансовой) отчетности, вследствие изменения допущений, обстоятельств, информации на основе которых были определены суммовые величины оценочных значений, не является исправлением ошибки и изменением учетной политики. Информация о таких корректировках не подлежит раскрытию в бухгалтерской (финансовой) отчетности в соответствии с </w:t>
      </w:r>
      <w:hyperlink r:id="rId47" w:anchor="block_1015" w:history="1">
        <w:r w:rsidRPr="00FF3A78">
          <w:rPr>
            <w:rFonts w:ascii="Times New Roman" w:eastAsia="Times New Roman" w:hAnsi="Times New Roman" w:cs="Times New Roman"/>
            <w:color w:val="3272C0"/>
            <w:sz w:val="24"/>
            <w:szCs w:val="24"/>
            <w:u w:val="single"/>
            <w:lang w:eastAsia="ru-RU"/>
          </w:rPr>
          <w:t>пунктами 15-22</w:t>
        </w:r>
      </w:hyperlink>
      <w:r w:rsidRPr="00FF3A78">
        <w:rPr>
          <w:rFonts w:ascii="Times New Roman" w:eastAsia="Times New Roman" w:hAnsi="Times New Roman" w:cs="Times New Roman"/>
          <w:color w:val="464C55"/>
          <w:sz w:val="24"/>
          <w:szCs w:val="24"/>
          <w:lang w:eastAsia="ru-RU"/>
        </w:rPr>
        <w:t> настоящего Стандарта.</w:t>
      </w:r>
    </w:p>
    <w:p w14:paraId="08774E9D" w14:textId="77777777" w:rsidR="00FF3A78" w:rsidRPr="00FF3A78" w:rsidRDefault="00FF3A78" w:rsidP="00FF3A78">
      <w:pPr>
        <w:shd w:val="clear" w:color="auto" w:fill="FFFFFF"/>
        <w:spacing w:after="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24. Изменение метода определения (расчета) оценочного значения является изменением учетной политики и подлежит раскрытию в бухгалтерской (финансовой) отчетности субъекта учета в соответствии с </w:t>
      </w:r>
      <w:hyperlink r:id="rId48" w:anchor="block_1015" w:history="1">
        <w:r w:rsidRPr="00FF3A78">
          <w:rPr>
            <w:rFonts w:ascii="Times New Roman" w:eastAsia="Times New Roman" w:hAnsi="Times New Roman" w:cs="Times New Roman"/>
            <w:color w:val="3272C0"/>
            <w:sz w:val="24"/>
            <w:szCs w:val="24"/>
            <w:u w:val="single"/>
            <w:lang w:eastAsia="ru-RU"/>
          </w:rPr>
          <w:t>пунктами 15 - 22</w:t>
        </w:r>
      </w:hyperlink>
      <w:r w:rsidRPr="00FF3A78">
        <w:rPr>
          <w:rFonts w:ascii="Times New Roman" w:eastAsia="Times New Roman" w:hAnsi="Times New Roman" w:cs="Times New Roman"/>
          <w:color w:val="464C55"/>
          <w:sz w:val="24"/>
          <w:szCs w:val="24"/>
          <w:lang w:eastAsia="ru-RU"/>
        </w:rPr>
        <w:t> настоящего Стандарта.</w:t>
      </w:r>
    </w:p>
    <w:p w14:paraId="640F8186"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25. В случае если изменение величины какого-либо показателя бухгалтерского учета и (или) бухгалтерской (финансовой) отчетности не является следствием изменения учетной политики, такое изменение признается изменением оценочного значения.</w:t>
      </w:r>
    </w:p>
    <w:p w14:paraId="41E8DD21"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Оценочные значения и их изменения отражаются в бухгалтерском учете согласно нормативным правовым актам, регулирующим ведение бухгалтерского учета и составление бухгалтерской (финансовой) отчетности.</w:t>
      </w:r>
    </w:p>
    <w:p w14:paraId="1D780099"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Изменение оценочного значения отражается в бухгалтерской (финансовой) отчетности перспективно, а именно:</w:t>
      </w:r>
    </w:p>
    <w:p w14:paraId="1FBBBD9C"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а) в периоде, в котором произошло изменение, если такое изменение влияет на показатели бухгалтерской (финансовой) отчетности только данного отчетного периода;</w:t>
      </w:r>
    </w:p>
    <w:p w14:paraId="0065BCDA"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б) в периоде, в котором произошло изменение, и в будущих периодах, если такое изменение влияет на бухгалтерскую (финансовую) отчетность данного отчетного периода и бухгалтерскую (финансовую) отчетность будущих периодов.</w:t>
      </w:r>
    </w:p>
    <w:p w14:paraId="5A0AACFE"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26. В Пояснениях к бухгалтерской (финансовой) отчетности об изменении оценочного значения приводится:</w:t>
      </w:r>
    </w:p>
    <w:p w14:paraId="669B7626"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а) описание изменения оценочного значения, повлиявшего на показатели бухгалтерской (финансовой) отчетности за отчетный период, с указанием денежных (стоимостных) значений таких изменений;</w:t>
      </w:r>
    </w:p>
    <w:p w14:paraId="75106AEA"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 xml:space="preserve">б) описание изменения оценочного значения, которое повлияет на показатели бухгалтерской (финансовой) отчетности за периоды, следующие за отчетным, с указанием денежных (стоимостных) значений таких изменений. В </w:t>
      </w:r>
      <w:proofErr w:type="gramStart"/>
      <w:r w:rsidRPr="00FF3A78">
        <w:rPr>
          <w:rFonts w:ascii="Times New Roman" w:eastAsia="Times New Roman" w:hAnsi="Times New Roman" w:cs="Times New Roman"/>
          <w:color w:val="464C55"/>
          <w:sz w:val="24"/>
          <w:szCs w:val="24"/>
          <w:lang w:eastAsia="ru-RU"/>
        </w:rPr>
        <w:t>случае</w:t>
      </w:r>
      <w:proofErr w:type="gramEnd"/>
      <w:r w:rsidRPr="00FF3A78">
        <w:rPr>
          <w:rFonts w:ascii="Times New Roman" w:eastAsia="Times New Roman" w:hAnsi="Times New Roman" w:cs="Times New Roman"/>
          <w:color w:val="464C55"/>
          <w:sz w:val="24"/>
          <w:szCs w:val="24"/>
          <w:lang w:eastAsia="ru-RU"/>
        </w:rPr>
        <w:t xml:space="preserve"> когда определить влияние изменения оценочного значения на показатели бухгалтерской (финансовой) отчетности за будущие периоды в денежном (стоимостном) значении не представляется возможным об этом указывается в Пояснениях к бухгалтерской (финансовой) отчетности.</w:t>
      </w:r>
    </w:p>
    <w:p w14:paraId="11E28E6B" w14:textId="77777777" w:rsidR="00FF3A78" w:rsidRPr="00FF3A78" w:rsidRDefault="00FF3A78" w:rsidP="00FF3A78">
      <w:pPr>
        <w:shd w:val="clear" w:color="auto" w:fill="FFFFFF"/>
        <w:spacing w:after="0" w:line="240" w:lineRule="auto"/>
        <w:rPr>
          <w:rFonts w:ascii="Times New Roman" w:eastAsia="Times New Roman" w:hAnsi="Times New Roman" w:cs="Times New Roman"/>
          <w:color w:val="22272F"/>
          <w:sz w:val="23"/>
          <w:szCs w:val="23"/>
          <w:lang w:eastAsia="ru-RU"/>
        </w:rPr>
      </w:pPr>
      <w:r w:rsidRPr="00FF3A78">
        <w:rPr>
          <w:rFonts w:ascii="Times New Roman" w:eastAsia="Times New Roman" w:hAnsi="Times New Roman" w:cs="Times New Roman"/>
          <w:color w:val="22272F"/>
          <w:sz w:val="23"/>
          <w:szCs w:val="23"/>
          <w:lang w:eastAsia="ru-RU"/>
        </w:rPr>
        <w:t> </w:t>
      </w:r>
    </w:p>
    <w:p w14:paraId="3B7E58A4" w14:textId="77777777" w:rsidR="00FF3A78" w:rsidRPr="00FF3A78" w:rsidRDefault="00FF3A78" w:rsidP="00FF3A78">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FF3A78">
        <w:rPr>
          <w:rFonts w:ascii="Times New Roman" w:eastAsia="Times New Roman" w:hAnsi="Times New Roman" w:cs="Times New Roman"/>
          <w:b/>
          <w:bCs/>
          <w:color w:val="22272F"/>
          <w:sz w:val="30"/>
          <w:szCs w:val="30"/>
          <w:lang w:eastAsia="ru-RU"/>
        </w:rPr>
        <w:t>V. Отражение исправлений ошибок в бухгалтерской (финансовой) отчетности</w:t>
      </w:r>
    </w:p>
    <w:p w14:paraId="791B6723" w14:textId="77777777" w:rsidR="00FF3A78" w:rsidRPr="00FF3A78" w:rsidRDefault="00FF3A78" w:rsidP="00FF3A78">
      <w:pPr>
        <w:shd w:val="clear" w:color="auto" w:fill="FFFFFF"/>
        <w:spacing w:after="0" w:line="240" w:lineRule="auto"/>
        <w:rPr>
          <w:rFonts w:ascii="Times New Roman" w:eastAsia="Times New Roman" w:hAnsi="Times New Roman" w:cs="Times New Roman"/>
          <w:color w:val="22272F"/>
          <w:sz w:val="23"/>
          <w:szCs w:val="23"/>
          <w:lang w:eastAsia="ru-RU"/>
        </w:rPr>
      </w:pPr>
      <w:r w:rsidRPr="00FF3A78">
        <w:rPr>
          <w:rFonts w:ascii="Times New Roman" w:eastAsia="Times New Roman" w:hAnsi="Times New Roman" w:cs="Times New Roman"/>
          <w:color w:val="22272F"/>
          <w:sz w:val="23"/>
          <w:szCs w:val="23"/>
          <w:lang w:eastAsia="ru-RU"/>
        </w:rPr>
        <w:lastRenderedPageBreak/>
        <w:t> </w:t>
      </w:r>
    </w:p>
    <w:p w14:paraId="2B50A892"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27. Ошибкой в бухгалтерской (финансовой) отчетности для целей настоящего Стандарта считается пропуск и (или) искажение, возникшее при ведении бухгалтерского учета и (или) формировании бухгалтерской (финансовой) отчетности в результате неправильного использования или не использования информации о фактах хозяйственной жизни отчетного периода, которая была доступна на дату подписания бухгалтерской (финансовой) отчетности и должна была быть получена и использована при подготовке бухгалтерской (финансовой) отчетности (далее - ошибка отчетного периода).</w:t>
      </w:r>
    </w:p>
    <w:p w14:paraId="505FB072"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Датой подписания бухгалтерской (финансовой) отчетности для целей настоящего Стандарта считается дата подписания полного комплекта бухгалтерской (финансовой) отчетности.</w:t>
      </w:r>
    </w:p>
    <w:p w14:paraId="0200E33A"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 xml:space="preserve">28. Исправление выявленной ошибки производится в бухгалтерском учете дополнительной бухгалтерской записью либо бухгалтерской записью способом "Красное </w:t>
      </w:r>
      <w:proofErr w:type="spellStart"/>
      <w:r w:rsidRPr="00FF3A78">
        <w:rPr>
          <w:rFonts w:ascii="Times New Roman" w:eastAsia="Times New Roman" w:hAnsi="Times New Roman" w:cs="Times New Roman"/>
          <w:color w:val="464C55"/>
          <w:sz w:val="24"/>
          <w:szCs w:val="24"/>
          <w:lang w:eastAsia="ru-RU"/>
        </w:rPr>
        <w:t>сторно</w:t>
      </w:r>
      <w:proofErr w:type="spellEnd"/>
      <w:r w:rsidRPr="00FF3A78">
        <w:rPr>
          <w:rFonts w:ascii="Times New Roman" w:eastAsia="Times New Roman" w:hAnsi="Times New Roman" w:cs="Times New Roman"/>
          <w:color w:val="464C55"/>
          <w:sz w:val="24"/>
          <w:szCs w:val="24"/>
          <w:lang w:eastAsia="ru-RU"/>
        </w:rPr>
        <w:t>" и дополнительной бухгалтерской записью.</w:t>
      </w:r>
    </w:p>
    <w:p w14:paraId="7719EB6E" w14:textId="77777777" w:rsidR="00FF3A78" w:rsidRPr="00FF3A78" w:rsidRDefault="00FF3A78" w:rsidP="00FF3A78">
      <w:pPr>
        <w:shd w:val="clear" w:color="auto" w:fill="FFFFFF"/>
        <w:spacing w:after="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29. Ошибка отчетного периода, выявленная в ходе осуществления внутреннего контроля после подписания бухгалтерской (финансовой) отчетности, но до предельной даты ее представления, исправляется путем выполнения в соответствии с </w:t>
      </w:r>
      <w:hyperlink r:id="rId49" w:anchor="block_1028" w:history="1">
        <w:r w:rsidRPr="00FF3A78">
          <w:rPr>
            <w:rFonts w:ascii="Times New Roman" w:eastAsia="Times New Roman" w:hAnsi="Times New Roman" w:cs="Times New Roman"/>
            <w:color w:val="3272C0"/>
            <w:sz w:val="24"/>
            <w:szCs w:val="24"/>
            <w:u w:val="single"/>
            <w:lang w:eastAsia="ru-RU"/>
          </w:rPr>
          <w:t>пунктом 28</w:t>
        </w:r>
      </w:hyperlink>
      <w:r w:rsidRPr="00FF3A78">
        <w:rPr>
          <w:rFonts w:ascii="Times New Roman" w:eastAsia="Times New Roman" w:hAnsi="Times New Roman" w:cs="Times New Roman"/>
          <w:color w:val="464C55"/>
          <w:sz w:val="24"/>
          <w:szCs w:val="24"/>
          <w:lang w:eastAsia="ru-RU"/>
        </w:rPr>
        <w:t> настоящего Стандарта записей по счетам бухгалтерского учета, последней отчетной датой отчетного периода и (или) путем формирования бухгалтерской (финансовой) отчетности, содержащей уточненные показатели с учетом выявленных и исправленных ошибок (далее - уточненная бухгалтерская (финансовая) отчетность).</w:t>
      </w:r>
    </w:p>
    <w:p w14:paraId="3869C01E" w14:textId="77777777" w:rsidR="00FF3A78" w:rsidRPr="00FF3A78" w:rsidRDefault="00FF3A78" w:rsidP="00FF3A78">
      <w:pPr>
        <w:shd w:val="clear" w:color="auto" w:fill="FFFFFF"/>
        <w:spacing w:after="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30. Ошибка отчетного периода, выявленная в ходе камеральной проверки бухгалтерской (финансовой) отчетности после предельной даты ее представления, но до даты ее принятия уполномоченным органом, исправляется по решению уполномоченного органа исходя из существенности ошибки, повлиявшей на достоверность бухгалтерской (финансовой) отчетности, путем выполнения в соответствии с </w:t>
      </w:r>
      <w:hyperlink r:id="rId50" w:anchor="block_1028" w:history="1">
        <w:r w:rsidRPr="00FF3A78">
          <w:rPr>
            <w:rFonts w:ascii="Times New Roman" w:eastAsia="Times New Roman" w:hAnsi="Times New Roman" w:cs="Times New Roman"/>
            <w:color w:val="3272C0"/>
            <w:sz w:val="24"/>
            <w:szCs w:val="24"/>
            <w:u w:val="single"/>
            <w:lang w:eastAsia="ru-RU"/>
          </w:rPr>
          <w:t>пунктом 28</w:t>
        </w:r>
      </w:hyperlink>
      <w:r w:rsidRPr="00FF3A78">
        <w:rPr>
          <w:rFonts w:ascii="Times New Roman" w:eastAsia="Times New Roman" w:hAnsi="Times New Roman" w:cs="Times New Roman"/>
          <w:color w:val="464C55"/>
          <w:sz w:val="24"/>
          <w:szCs w:val="24"/>
          <w:lang w:eastAsia="ru-RU"/>
        </w:rPr>
        <w:t> настоящего Стандарта записей по счетам бухгалтерского учета на конец отчетного периода, и (или) путем формирования уточненной бухгалтерской (финансовой) отчетности.</w:t>
      </w:r>
    </w:p>
    <w:p w14:paraId="4BFC11B2"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Уточненная бухгалтерская (финансовая) отчетность повторно направляется уполномоченному органу, а также иным пользователям, которым была представлена бухгалтерская (финансовая) отчетность до ее уточнения. В Пояснениях к уточненной бухгалтерской (финансовой) отчетности приводится информация об изменениях в ранее представленную бухгалтерскую (финансовую) отчетность, с указанием причин внесения исправлений и их содержания.</w:t>
      </w:r>
    </w:p>
    <w:p w14:paraId="203FA87E" w14:textId="77777777" w:rsidR="00FF3A78" w:rsidRPr="00FF3A78" w:rsidRDefault="00FF3A78" w:rsidP="00FF3A78">
      <w:pPr>
        <w:shd w:val="clear" w:color="auto" w:fill="FFFFFF"/>
        <w:spacing w:after="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b/>
          <w:bCs/>
          <w:color w:val="22272F"/>
          <w:sz w:val="24"/>
          <w:szCs w:val="24"/>
          <w:lang w:eastAsia="ru-RU"/>
        </w:rPr>
        <w:t>Датой принятия бухгалтерской (финансовой) отчетности</w:t>
      </w:r>
      <w:r w:rsidRPr="00FF3A78">
        <w:rPr>
          <w:rFonts w:ascii="Times New Roman" w:eastAsia="Times New Roman" w:hAnsi="Times New Roman" w:cs="Times New Roman"/>
          <w:color w:val="464C55"/>
          <w:sz w:val="24"/>
          <w:szCs w:val="24"/>
          <w:lang w:eastAsia="ru-RU"/>
        </w:rPr>
        <w:t> уполномоченным органом для целей настоящего Стандарта считается дата проставления им отметки (направления уведомления) о принятии бухгалтерской (финансовой) отчетности по результатам проведения камеральной проверки бухгалтерской (финансовой) отчетности.</w:t>
      </w:r>
    </w:p>
    <w:p w14:paraId="452FA08C" w14:textId="77777777" w:rsidR="00FF3A78" w:rsidRPr="00FF3A78" w:rsidRDefault="00FF3A78" w:rsidP="00FF3A78">
      <w:pPr>
        <w:shd w:val="clear" w:color="auto" w:fill="F0E9D3"/>
        <w:spacing w:after="0" w:line="264" w:lineRule="atLeast"/>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Пункт 31 изменен с 19 ноября 2021 г. - </w:t>
      </w:r>
      <w:hyperlink r:id="rId51" w:anchor="block_1003" w:history="1">
        <w:r w:rsidRPr="00FF3A78">
          <w:rPr>
            <w:rFonts w:ascii="Times New Roman" w:eastAsia="Times New Roman" w:hAnsi="Times New Roman" w:cs="Times New Roman"/>
            <w:color w:val="3272C0"/>
            <w:sz w:val="24"/>
            <w:szCs w:val="24"/>
            <w:u w:val="single"/>
            <w:lang w:eastAsia="ru-RU"/>
          </w:rPr>
          <w:t>Приказ</w:t>
        </w:r>
      </w:hyperlink>
      <w:r w:rsidRPr="00FF3A78">
        <w:rPr>
          <w:rFonts w:ascii="Times New Roman" w:eastAsia="Times New Roman" w:hAnsi="Times New Roman" w:cs="Times New Roman"/>
          <w:color w:val="464C55"/>
          <w:sz w:val="24"/>
          <w:szCs w:val="24"/>
          <w:lang w:eastAsia="ru-RU"/>
        </w:rPr>
        <w:t> Минфина России от 30 сентября 2021 г. N 143Н</w:t>
      </w:r>
    </w:p>
    <w:p w14:paraId="4F2EEC3B" w14:textId="77777777" w:rsidR="00FF3A78" w:rsidRPr="00FF3A78" w:rsidRDefault="00FF3A78" w:rsidP="00FF3A78">
      <w:pPr>
        <w:shd w:val="clear" w:color="auto" w:fill="F0E9D3"/>
        <w:spacing w:line="264" w:lineRule="atLeast"/>
        <w:rPr>
          <w:rFonts w:ascii="Times New Roman" w:eastAsia="Times New Roman" w:hAnsi="Times New Roman" w:cs="Times New Roman"/>
          <w:color w:val="464C55"/>
          <w:sz w:val="24"/>
          <w:szCs w:val="24"/>
          <w:lang w:eastAsia="ru-RU"/>
        </w:rPr>
      </w:pPr>
      <w:hyperlink r:id="rId52" w:anchor="/document/77305696/block/1031" w:history="1">
        <w:r w:rsidRPr="00FF3A78">
          <w:rPr>
            <w:rFonts w:ascii="Times New Roman" w:eastAsia="Times New Roman" w:hAnsi="Times New Roman" w:cs="Times New Roman"/>
            <w:color w:val="3272C0"/>
            <w:sz w:val="24"/>
            <w:szCs w:val="24"/>
            <w:u w:val="single"/>
            <w:lang w:eastAsia="ru-RU"/>
          </w:rPr>
          <w:t>См. предыдущую редакцию</w:t>
        </w:r>
      </w:hyperlink>
    </w:p>
    <w:p w14:paraId="56297750" w14:textId="77777777" w:rsidR="00FF3A78" w:rsidRPr="00FF3A78" w:rsidRDefault="00FF3A78" w:rsidP="00FF3A78">
      <w:pPr>
        <w:shd w:val="clear" w:color="auto" w:fill="FFFFFF"/>
        <w:spacing w:after="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31. Ошибка отчетного периода, выявленная в ходе осуществления внутреннего финансового контроля, внешнего финансового контроля, а также внутреннего контроля или внутреннего финансового аудита после даты принятия бухгалтерской (финансовой) отчетности, но до даты её утверждения, исправляется в соответствии с </w:t>
      </w:r>
      <w:hyperlink r:id="rId53" w:anchor="block_1030" w:history="1">
        <w:r w:rsidRPr="00FF3A78">
          <w:rPr>
            <w:rFonts w:ascii="Times New Roman" w:eastAsia="Times New Roman" w:hAnsi="Times New Roman" w:cs="Times New Roman"/>
            <w:color w:val="3272C0"/>
            <w:sz w:val="24"/>
            <w:szCs w:val="24"/>
            <w:u w:val="single"/>
            <w:lang w:eastAsia="ru-RU"/>
          </w:rPr>
          <w:t>пунктом 30</w:t>
        </w:r>
      </w:hyperlink>
      <w:r w:rsidRPr="00FF3A78">
        <w:rPr>
          <w:rFonts w:ascii="Times New Roman" w:eastAsia="Times New Roman" w:hAnsi="Times New Roman" w:cs="Times New Roman"/>
          <w:color w:val="464C55"/>
          <w:sz w:val="24"/>
          <w:szCs w:val="24"/>
          <w:lang w:eastAsia="ru-RU"/>
        </w:rPr>
        <w:t> настоящего Стандарта.</w:t>
      </w:r>
    </w:p>
    <w:p w14:paraId="0FD316C6" w14:textId="77777777" w:rsidR="00FF3A78" w:rsidRPr="00FF3A78" w:rsidRDefault="00FF3A78" w:rsidP="00FF3A78">
      <w:pPr>
        <w:shd w:val="clear" w:color="auto" w:fill="FFFFFF"/>
        <w:spacing w:after="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b/>
          <w:bCs/>
          <w:color w:val="22272F"/>
          <w:sz w:val="24"/>
          <w:szCs w:val="24"/>
          <w:lang w:eastAsia="ru-RU"/>
        </w:rPr>
        <w:lastRenderedPageBreak/>
        <w:t>Датой утверждения бухгалтерской (финансовой) отчетности</w:t>
      </w:r>
      <w:r w:rsidRPr="00FF3A78">
        <w:rPr>
          <w:rFonts w:ascii="Times New Roman" w:eastAsia="Times New Roman" w:hAnsi="Times New Roman" w:cs="Times New Roman"/>
          <w:color w:val="464C55"/>
          <w:sz w:val="24"/>
          <w:szCs w:val="24"/>
          <w:lang w:eastAsia="ru-RU"/>
        </w:rPr>
        <w:t> для целей настоящего Стандарта считается дата принятия уполномоченным органом решения о включении данных такой бухгалтерской (финансовой) отчетности в консолидированную отчетность, но не позднее даты представления консолидированной отчетности уполномоченным органом.</w:t>
      </w:r>
    </w:p>
    <w:p w14:paraId="301D742F" w14:textId="77777777" w:rsidR="00FF3A78" w:rsidRPr="00FF3A78" w:rsidRDefault="00FF3A78" w:rsidP="00FF3A78">
      <w:pPr>
        <w:shd w:val="clear" w:color="auto" w:fill="FFFFFF"/>
        <w:spacing w:after="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32. Ошибка отчетного периода, выявленная после даты утверждения квартальной бухгалтерской (финансовой) отчетности отражается путем выполнения в соответствии с </w:t>
      </w:r>
      <w:hyperlink r:id="rId54" w:anchor="block_1028" w:history="1">
        <w:r w:rsidRPr="00FF3A78">
          <w:rPr>
            <w:rFonts w:ascii="Times New Roman" w:eastAsia="Times New Roman" w:hAnsi="Times New Roman" w:cs="Times New Roman"/>
            <w:color w:val="3272C0"/>
            <w:sz w:val="24"/>
            <w:szCs w:val="24"/>
            <w:u w:val="single"/>
            <w:lang w:eastAsia="ru-RU"/>
          </w:rPr>
          <w:t>пунктом 28</w:t>
        </w:r>
      </w:hyperlink>
      <w:r w:rsidRPr="00FF3A78">
        <w:rPr>
          <w:rFonts w:ascii="Times New Roman" w:eastAsia="Times New Roman" w:hAnsi="Times New Roman" w:cs="Times New Roman"/>
          <w:color w:val="464C55"/>
          <w:sz w:val="24"/>
          <w:szCs w:val="24"/>
          <w:lang w:eastAsia="ru-RU"/>
        </w:rPr>
        <w:t> настоящего Стандарта записей по счетам бухгалтерского учета в период (на дату) обнаружения ошибки и (или) путем раскрытия в Пояснениях к бухгалтерской (финансовой) отчетности информации о существенных ошибках, выявленных в отчетном периоде, с описанием ошибки (содержания и суммы), а также суммовых значений выполненных корректировок бухгалтерской (финансовой) отчетности.</w:t>
      </w:r>
    </w:p>
    <w:p w14:paraId="74FF0923" w14:textId="77777777" w:rsidR="00FF3A78" w:rsidRPr="00FF3A78" w:rsidRDefault="00FF3A78" w:rsidP="00FF3A78">
      <w:pPr>
        <w:shd w:val="clear" w:color="auto" w:fill="F0E9D3"/>
        <w:spacing w:after="0" w:line="264" w:lineRule="atLeast"/>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Пункт 33 изменен с 19 ноября 2021 г. - </w:t>
      </w:r>
      <w:hyperlink r:id="rId55" w:anchor="block_1004" w:history="1">
        <w:r w:rsidRPr="00FF3A78">
          <w:rPr>
            <w:rFonts w:ascii="Times New Roman" w:eastAsia="Times New Roman" w:hAnsi="Times New Roman" w:cs="Times New Roman"/>
            <w:color w:val="3272C0"/>
            <w:sz w:val="24"/>
            <w:szCs w:val="24"/>
            <w:u w:val="single"/>
            <w:lang w:eastAsia="ru-RU"/>
          </w:rPr>
          <w:t>Приказ</w:t>
        </w:r>
      </w:hyperlink>
      <w:r w:rsidRPr="00FF3A78">
        <w:rPr>
          <w:rFonts w:ascii="Times New Roman" w:eastAsia="Times New Roman" w:hAnsi="Times New Roman" w:cs="Times New Roman"/>
          <w:color w:val="464C55"/>
          <w:sz w:val="24"/>
          <w:szCs w:val="24"/>
          <w:lang w:eastAsia="ru-RU"/>
        </w:rPr>
        <w:t> Минфина России от 30 сентября 2021 г. N 143Н</w:t>
      </w:r>
    </w:p>
    <w:p w14:paraId="770E6A4A" w14:textId="77777777" w:rsidR="00FF3A78" w:rsidRPr="00FF3A78" w:rsidRDefault="00FF3A78" w:rsidP="00FF3A78">
      <w:pPr>
        <w:shd w:val="clear" w:color="auto" w:fill="F0E9D3"/>
        <w:spacing w:line="264" w:lineRule="atLeast"/>
        <w:rPr>
          <w:rFonts w:ascii="Times New Roman" w:eastAsia="Times New Roman" w:hAnsi="Times New Roman" w:cs="Times New Roman"/>
          <w:color w:val="464C55"/>
          <w:sz w:val="24"/>
          <w:szCs w:val="24"/>
          <w:lang w:eastAsia="ru-RU"/>
        </w:rPr>
      </w:pPr>
      <w:hyperlink r:id="rId56" w:anchor="/document/77305696/block/1033" w:history="1">
        <w:r w:rsidRPr="00FF3A78">
          <w:rPr>
            <w:rFonts w:ascii="Times New Roman" w:eastAsia="Times New Roman" w:hAnsi="Times New Roman" w:cs="Times New Roman"/>
            <w:color w:val="3272C0"/>
            <w:sz w:val="24"/>
            <w:szCs w:val="24"/>
            <w:u w:val="single"/>
            <w:lang w:eastAsia="ru-RU"/>
          </w:rPr>
          <w:t>См. предыдущую редакцию</w:t>
        </w:r>
      </w:hyperlink>
    </w:p>
    <w:p w14:paraId="7F108C58" w14:textId="77777777" w:rsidR="00FF3A78" w:rsidRPr="00FF3A78" w:rsidRDefault="00FF3A78" w:rsidP="00FF3A78">
      <w:pPr>
        <w:shd w:val="clear" w:color="auto" w:fill="FFFFFF"/>
        <w:spacing w:after="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33. Ошибка отчетного периода, выявленная после даты утверждения годовой бухгалтерской (финансовой) отчетности (далее - ошибка предшествующего года), отражается путем выполнения в соответствии с </w:t>
      </w:r>
      <w:hyperlink r:id="rId57" w:anchor="block_1028" w:history="1">
        <w:r w:rsidRPr="00FF3A78">
          <w:rPr>
            <w:rFonts w:ascii="Times New Roman" w:eastAsia="Times New Roman" w:hAnsi="Times New Roman" w:cs="Times New Roman"/>
            <w:color w:val="3272C0"/>
            <w:sz w:val="24"/>
            <w:szCs w:val="24"/>
            <w:u w:val="single"/>
            <w:lang w:eastAsia="ru-RU"/>
          </w:rPr>
          <w:t>пунктом 28</w:t>
        </w:r>
      </w:hyperlink>
      <w:r w:rsidRPr="00FF3A78">
        <w:rPr>
          <w:rFonts w:ascii="Times New Roman" w:eastAsia="Times New Roman" w:hAnsi="Times New Roman" w:cs="Times New Roman"/>
          <w:color w:val="464C55"/>
          <w:sz w:val="24"/>
          <w:szCs w:val="24"/>
          <w:lang w:eastAsia="ru-RU"/>
        </w:rPr>
        <w:t> настоящего Стандарта записей по счетам бухгалтерского учета в период (на дату) обнаружения ошибки и (или) ретроспективного пересчета бухгалтерской (финансовой) отчетности. Корректировке подлежат сравнительные показатели, раскрываемые в бухгалтерской (финансовой) отчетности за отчетный год, начиная с того предшествующего года, в котором была допущена ошибка, за исключением случаев, когда осуществление такой корректировки не представляется возможным. Скорректированные сравнительные показатели предшествующего года (годов) приводятся в бухгалтерской (финансовой) отчетности отчетного года обособленно с отметкой "Пересчитано".</w:t>
      </w:r>
    </w:p>
    <w:p w14:paraId="38E508BA" w14:textId="77777777" w:rsidR="00FF3A78" w:rsidRPr="00FF3A78" w:rsidRDefault="00FF3A78" w:rsidP="00FF3A78">
      <w:pPr>
        <w:shd w:val="clear" w:color="auto" w:fill="FFFFFF"/>
        <w:spacing w:after="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Ретроспективный пересчет бухгалтерской (финансовой) отчетности не представляется возможным в случаях, аналогичных перечисленным в </w:t>
      </w:r>
      <w:hyperlink r:id="rId58" w:anchor="block_1019" w:history="1">
        <w:r w:rsidRPr="00FF3A78">
          <w:rPr>
            <w:rFonts w:ascii="Times New Roman" w:eastAsia="Times New Roman" w:hAnsi="Times New Roman" w:cs="Times New Roman"/>
            <w:color w:val="3272C0"/>
            <w:sz w:val="24"/>
            <w:szCs w:val="24"/>
            <w:u w:val="single"/>
            <w:lang w:eastAsia="ru-RU"/>
          </w:rPr>
          <w:t>пункте 19</w:t>
        </w:r>
      </w:hyperlink>
      <w:r w:rsidRPr="00FF3A78">
        <w:rPr>
          <w:rFonts w:ascii="Times New Roman" w:eastAsia="Times New Roman" w:hAnsi="Times New Roman" w:cs="Times New Roman"/>
          <w:color w:val="464C55"/>
          <w:sz w:val="24"/>
          <w:szCs w:val="24"/>
          <w:lang w:eastAsia="ru-RU"/>
        </w:rPr>
        <w:t> настоящего Стандарта.</w:t>
      </w:r>
    </w:p>
    <w:p w14:paraId="458C8BAE"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В случае ретроспективного пересчета бухгалтерской (финансовой) отчетности утвержденная бухгалтерская (финансовая) отчетность за предшествующий год (годы) не подлежит пересмотру, замене и повторному представлению пользователям бухгалтерской (финансовой) отчетности.</w:t>
      </w:r>
    </w:p>
    <w:p w14:paraId="3BD77052"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Если ошибка была допущена ранее предшествующего года, для которого в бухгалтерской (финансовой) отчетности раскрываются сравнительные показатели, корректировке подлежат входящие остатки по статье "Финансовый результат экономического субъекта" бухгалтерского баланса, а также значения связанных статей бухгалтерской (финансовой) отчетности за самый ранний предшествующий год, для которого в бухгалтерской (финансовой) отчетности раскрываются сравнительные показатели.</w:t>
      </w:r>
    </w:p>
    <w:p w14:paraId="52FCD906"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В случае, когда однозначно отнести суммы корректировок к конкретному предшествующему году не представляется возможным, корректировке подлежат входящие остатки по статье "Финансовый результат экономического субъекта" бухгалтерского баланса, а также значения связанных статей бухгалтерской (финансовой) отчетности за самый ранний предшествующий год, к которому такие корректировки возможно применить, либо на начало отчетного года.</w:t>
      </w:r>
    </w:p>
    <w:p w14:paraId="491E8FD9"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 xml:space="preserve">Бухгалтерские записи по исправлению ошибок прошлых лет, в том числе корректирующие финансовый результат, формируемый по операциям прошлых лет, осуществляются по обособленным счетам бухгалтерского учета, предусмотренных нормативными правовыми актами, регулирующими ведение бухгалтерского учета и </w:t>
      </w:r>
      <w:r w:rsidRPr="00FF3A78">
        <w:rPr>
          <w:rFonts w:ascii="Times New Roman" w:eastAsia="Times New Roman" w:hAnsi="Times New Roman" w:cs="Times New Roman"/>
          <w:color w:val="464C55"/>
          <w:sz w:val="24"/>
          <w:szCs w:val="24"/>
          <w:lang w:eastAsia="ru-RU"/>
        </w:rPr>
        <w:lastRenderedPageBreak/>
        <w:t>составление бухгалтерской (финансовой) отчетности, для отражения операций по исправлению ошибок прошлых лет, с формированием отдельного журнала операций.</w:t>
      </w:r>
    </w:p>
    <w:p w14:paraId="34815B6A"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34. В отношении ошибок предшествующих годов в Пояснениях к бухгалтерской (финансовой) отчетности за отчетный год раскрывается следующая информация:</w:t>
      </w:r>
    </w:p>
    <w:p w14:paraId="619CB458"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а) описание ошибки;</w:t>
      </w:r>
    </w:p>
    <w:p w14:paraId="53BF6EB5"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б) сумма корректировки по каждой статье бухгалтерской (финансовой) отчетности за каждый из предшествующих годов, для которых в бухгалтерской (финансовой) отчетности раскрываются сравнительные показатели;</w:t>
      </w:r>
    </w:p>
    <w:p w14:paraId="7206EE51"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в) общая сумма корректировки на начало самого раннего из предшествующих годов, для которого в бухгалтерской (финансовой) отчетности раскрываются сравнительные показатели;</w:t>
      </w:r>
    </w:p>
    <w:p w14:paraId="0EF18E18" w14:textId="77777777" w:rsidR="00FF3A78" w:rsidRPr="00FF3A78" w:rsidRDefault="00FF3A78" w:rsidP="00FF3A78">
      <w:pPr>
        <w:shd w:val="clear" w:color="auto" w:fill="FFFFFF"/>
        <w:spacing w:after="300" w:line="240" w:lineRule="auto"/>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г) описание причин, по которым корректировка сравнительных показателей бухгалтерской (финансовой) отчетности за один или несколько предшествующих годов не представляется возможным, а также описание способа отражения исправления ошибки с указанием периода, в котором отражены исправления.</w:t>
      </w:r>
    </w:p>
    <w:p w14:paraId="63E4DB26" w14:textId="77777777" w:rsidR="00FF3A78" w:rsidRPr="00FF3A78" w:rsidRDefault="00FF3A78" w:rsidP="00FF3A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FF3A78">
        <w:rPr>
          <w:rFonts w:ascii="Courier New" w:eastAsia="Times New Roman" w:hAnsi="Courier New" w:cs="Courier New"/>
          <w:color w:val="22272F"/>
          <w:sz w:val="23"/>
          <w:szCs w:val="23"/>
          <w:lang w:eastAsia="ru-RU"/>
        </w:rPr>
        <w:t>------------------------------</w:t>
      </w:r>
    </w:p>
    <w:p w14:paraId="5DB835FE" w14:textId="77777777" w:rsidR="00FF3A78" w:rsidRPr="00FF3A78" w:rsidRDefault="00FF3A78" w:rsidP="00FF3A78">
      <w:pPr>
        <w:shd w:val="clear" w:color="auto" w:fill="F0E9D3"/>
        <w:spacing w:after="0" w:line="264" w:lineRule="atLeast"/>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Сноска изменена с 19 ноября 2021 г. - </w:t>
      </w:r>
      <w:hyperlink r:id="rId59" w:anchor="block_1001" w:history="1">
        <w:r w:rsidRPr="00FF3A78">
          <w:rPr>
            <w:rFonts w:ascii="Times New Roman" w:eastAsia="Times New Roman" w:hAnsi="Times New Roman" w:cs="Times New Roman"/>
            <w:color w:val="3272C0"/>
            <w:sz w:val="24"/>
            <w:szCs w:val="24"/>
            <w:u w:val="single"/>
            <w:lang w:eastAsia="ru-RU"/>
          </w:rPr>
          <w:t>Приказ</w:t>
        </w:r>
      </w:hyperlink>
      <w:r w:rsidRPr="00FF3A78">
        <w:rPr>
          <w:rFonts w:ascii="Times New Roman" w:eastAsia="Times New Roman" w:hAnsi="Times New Roman" w:cs="Times New Roman"/>
          <w:color w:val="464C55"/>
          <w:sz w:val="24"/>
          <w:szCs w:val="24"/>
          <w:lang w:eastAsia="ru-RU"/>
        </w:rPr>
        <w:t> Минфина России от 30 сентября 2021 г. N 143Н</w:t>
      </w:r>
    </w:p>
    <w:p w14:paraId="7EFC2E68" w14:textId="77777777" w:rsidR="00FF3A78" w:rsidRPr="00FF3A78" w:rsidRDefault="00FF3A78" w:rsidP="00FF3A78">
      <w:pPr>
        <w:shd w:val="clear" w:color="auto" w:fill="F0E9D3"/>
        <w:spacing w:line="264" w:lineRule="atLeast"/>
        <w:rPr>
          <w:rFonts w:ascii="Times New Roman" w:eastAsia="Times New Roman" w:hAnsi="Times New Roman" w:cs="Times New Roman"/>
          <w:color w:val="464C55"/>
          <w:sz w:val="24"/>
          <w:szCs w:val="24"/>
          <w:lang w:eastAsia="ru-RU"/>
        </w:rPr>
      </w:pPr>
      <w:hyperlink r:id="rId60" w:anchor="/document/77305696/block/111" w:history="1">
        <w:r w:rsidRPr="00FF3A78">
          <w:rPr>
            <w:rFonts w:ascii="Times New Roman" w:eastAsia="Times New Roman" w:hAnsi="Times New Roman" w:cs="Times New Roman"/>
            <w:color w:val="3272C0"/>
            <w:sz w:val="24"/>
            <w:szCs w:val="24"/>
            <w:u w:val="single"/>
            <w:lang w:eastAsia="ru-RU"/>
          </w:rPr>
          <w:t>См. предыдущую редакцию</w:t>
        </w:r>
      </w:hyperlink>
    </w:p>
    <w:p w14:paraId="2B8D4385" w14:textId="77777777" w:rsidR="00FF3A78" w:rsidRPr="00FF3A78" w:rsidRDefault="00FF3A78" w:rsidP="00FF3A78">
      <w:pPr>
        <w:shd w:val="clear" w:color="auto" w:fill="FFFFFF"/>
        <w:spacing w:after="0" w:line="240" w:lineRule="auto"/>
        <w:rPr>
          <w:rFonts w:ascii="Times New Roman" w:eastAsia="Times New Roman" w:hAnsi="Times New Roman" w:cs="Times New Roman"/>
          <w:color w:val="22272F"/>
          <w:sz w:val="23"/>
          <w:szCs w:val="23"/>
          <w:lang w:eastAsia="ru-RU"/>
        </w:rPr>
      </w:pPr>
      <w:r w:rsidRPr="00FF3A78">
        <w:rPr>
          <w:rFonts w:ascii="Times New Roman" w:eastAsia="Times New Roman" w:hAnsi="Times New Roman" w:cs="Times New Roman"/>
          <w:color w:val="22272F"/>
          <w:sz w:val="17"/>
          <w:szCs w:val="17"/>
          <w:vertAlign w:val="superscript"/>
          <w:lang w:eastAsia="ru-RU"/>
        </w:rPr>
        <w:t>1</w:t>
      </w:r>
      <w:hyperlink r:id="rId61" w:anchor="block_1000" w:history="1">
        <w:r w:rsidRPr="00FF3A78">
          <w:rPr>
            <w:rFonts w:ascii="Times New Roman" w:eastAsia="Times New Roman" w:hAnsi="Times New Roman" w:cs="Times New Roman"/>
            <w:color w:val="3272C0"/>
            <w:sz w:val="23"/>
            <w:szCs w:val="23"/>
            <w:u w:val="single"/>
            <w:lang w:eastAsia="ru-RU"/>
          </w:rPr>
          <w:t>Приказ</w:t>
        </w:r>
      </w:hyperlink>
      <w:r w:rsidRPr="00FF3A78">
        <w:rPr>
          <w:rFonts w:ascii="Times New Roman" w:eastAsia="Times New Roman" w:hAnsi="Times New Roman" w:cs="Times New Roman"/>
          <w:color w:val="22272F"/>
          <w:sz w:val="23"/>
          <w:szCs w:val="23"/>
          <w:lang w:eastAsia="ru-RU"/>
        </w:rPr>
        <w:t> Министерства финансов Российской Федерации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(зарегистрирован Министерством юстиции Российской Федерации 27 апреля 2017 г., регистрационный N 46517), с изменениями, внесенными приказами Министерства финансов Российской Федерации </w:t>
      </w:r>
      <w:hyperlink r:id="rId62" w:anchor="block_1" w:history="1">
        <w:r w:rsidRPr="00FF3A78">
          <w:rPr>
            <w:rFonts w:ascii="Times New Roman" w:eastAsia="Times New Roman" w:hAnsi="Times New Roman" w:cs="Times New Roman"/>
            <w:color w:val="3272C0"/>
            <w:sz w:val="23"/>
            <w:szCs w:val="23"/>
            <w:u w:val="single"/>
            <w:lang w:eastAsia="ru-RU"/>
          </w:rPr>
          <w:t>от 10 июня 2019 г. N 94н</w:t>
        </w:r>
      </w:hyperlink>
      <w:r w:rsidRPr="00FF3A78">
        <w:rPr>
          <w:rFonts w:ascii="Times New Roman" w:eastAsia="Times New Roman" w:hAnsi="Times New Roman" w:cs="Times New Roman"/>
          <w:color w:val="22272F"/>
          <w:sz w:val="23"/>
          <w:szCs w:val="23"/>
          <w:lang w:eastAsia="ru-RU"/>
        </w:rPr>
        <w:t> (зарегистрирован Министерством юстиции Российской Федерации 4 июля 2019 г., регистрационный N 55140), </w:t>
      </w:r>
      <w:hyperlink r:id="rId63" w:anchor="block_1000" w:history="1">
        <w:r w:rsidRPr="00FF3A78">
          <w:rPr>
            <w:rFonts w:ascii="Times New Roman" w:eastAsia="Times New Roman" w:hAnsi="Times New Roman" w:cs="Times New Roman"/>
            <w:color w:val="3272C0"/>
            <w:sz w:val="23"/>
            <w:szCs w:val="23"/>
            <w:u w:val="single"/>
            <w:lang w:eastAsia="ru-RU"/>
          </w:rPr>
          <w:t>от 30 июня 2020 г. N 130н</w:t>
        </w:r>
      </w:hyperlink>
      <w:r w:rsidRPr="00FF3A78">
        <w:rPr>
          <w:rFonts w:ascii="Times New Roman" w:eastAsia="Times New Roman" w:hAnsi="Times New Roman" w:cs="Times New Roman"/>
          <w:color w:val="22272F"/>
          <w:sz w:val="23"/>
          <w:szCs w:val="23"/>
          <w:lang w:eastAsia="ru-RU"/>
        </w:rPr>
        <w:t> (зарегистрирован Министерством юстиции Российской Федерации 14 сентября 2020 г., регистрационный N 59804).</w:t>
      </w:r>
    </w:p>
    <w:p w14:paraId="656402FB" w14:textId="77777777" w:rsidR="00FF3A78" w:rsidRPr="00FF3A78" w:rsidRDefault="00FF3A78" w:rsidP="00FF3A78">
      <w:pPr>
        <w:shd w:val="clear" w:color="auto" w:fill="F0E9D3"/>
        <w:spacing w:after="0" w:line="264" w:lineRule="atLeast"/>
        <w:rPr>
          <w:rFonts w:ascii="Times New Roman" w:eastAsia="Times New Roman" w:hAnsi="Times New Roman" w:cs="Times New Roman"/>
          <w:color w:val="464C55"/>
          <w:sz w:val="24"/>
          <w:szCs w:val="24"/>
          <w:lang w:eastAsia="ru-RU"/>
        </w:rPr>
      </w:pPr>
      <w:r w:rsidRPr="00FF3A78">
        <w:rPr>
          <w:rFonts w:ascii="Times New Roman" w:eastAsia="Times New Roman" w:hAnsi="Times New Roman" w:cs="Times New Roman"/>
          <w:color w:val="464C55"/>
          <w:sz w:val="24"/>
          <w:szCs w:val="24"/>
          <w:lang w:eastAsia="ru-RU"/>
        </w:rPr>
        <w:t>Сноска изменена с 19 ноября 2021 г. - </w:t>
      </w:r>
      <w:hyperlink r:id="rId64" w:anchor="block_1002" w:history="1">
        <w:r w:rsidRPr="00FF3A78">
          <w:rPr>
            <w:rFonts w:ascii="Times New Roman" w:eastAsia="Times New Roman" w:hAnsi="Times New Roman" w:cs="Times New Roman"/>
            <w:color w:val="3272C0"/>
            <w:sz w:val="24"/>
            <w:szCs w:val="24"/>
            <w:u w:val="single"/>
            <w:lang w:eastAsia="ru-RU"/>
          </w:rPr>
          <w:t>Приказ</w:t>
        </w:r>
      </w:hyperlink>
      <w:r w:rsidRPr="00FF3A78">
        <w:rPr>
          <w:rFonts w:ascii="Times New Roman" w:eastAsia="Times New Roman" w:hAnsi="Times New Roman" w:cs="Times New Roman"/>
          <w:color w:val="464C55"/>
          <w:sz w:val="24"/>
          <w:szCs w:val="24"/>
          <w:lang w:eastAsia="ru-RU"/>
        </w:rPr>
        <w:t> Минфина России от 30 сентября 2021 г. N 143Н</w:t>
      </w:r>
    </w:p>
    <w:p w14:paraId="48D343D4" w14:textId="77777777" w:rsidR="00FF3A78" w:rsidRPr="00FF3A78" w:rsidRDefault="00FF3A78" w:rsidP="00FF3A78">
      <w:pPr>
        <w:shd w:val="clear" w:color="auto" w:fill="F0E9D3"/>
        <w:spacing w:line="264" w:lineRule="atLeast"/>
        <w:rPr>
          <w:rFonts w:ascii="Times New Roman" w:eastAsia="Times New Roman" w:hAnsi="Times New Roman" w:cs="Times New Roman"/>
          <w:color w:val="464C55"/>
          <w:sz w:val="24"/>
          <w:szCs w:val="24"/>
          <w:lang w:eastAsia="ru-RU"/>
        </w:rPr>
      </w:pPr>
      <w:hyperlink r:id="rId65" w:anchor="/document/77305696/block/222" w:history="1">
        <w:r w:rsidRPr="00FF3A78">
          <w:rPr>
            <w:rFonts w:ascii="Times New Roman" w:eastAsia="Times New Roman" w:hAnsi="Times New Roman" w:cs="Times New Roman"/>
            <w:color w:val="3272C0"/>
            <w:sz w:val="24"/>
            <w:szCs w:val="24"/>
            <w:u w:val="single"/>
            <w:lang w:eastAsia="ru-RU"/>
          </w:rPr>
          <w:t>См. предыдущую редакцию</w:t>
        </w:r>
      </w:hyperlink>
    </w:p>
    <w:p w14:paraId="6BDE0463" w14:textId="77777777" w:rsidR="00FF3A78" w:rsidRPr="00FF3A78" w:rsidRDefault="00FF3A78" w:rsidP="00FF3A78">
      <w:pPr>
        <w:shd w:val="clear" w:color="auto" w:fill="FFFFFF"/>
        <w:spacing w:after="0" w:line="240" w:lineRule="auto"/>
        <w:rPr>
          <w:rFonts w:ascii="Times New Roman" w:eastAsia="Times New Roman" w:hAnsi="Times New Roman" w:cs="Times New Roman"/>
          <w:color w:val="22272F"/>
          <w:sz w:val="23"/>
          <w:szCs w:val="23"/>
          <w:lang w:eastAsia="ru-RU"/>
        </w:rPr>
      </w:pPr>
      <w:r w:rsidRPr="00FF3A78">
        <w:rPr>
          <w:rFonts w:ascii="Times New Roman" w:eastAsia="Times New Roman" w:hAnsi="Times New Roman" w:cs="Times New Roman"/>
          <w:color w:val="22272F"/>
          <w:sz w:val="17"/>
          <w:szCs w:val="17"/>
          <w:vertAlign w:val="superscript"/>
          <w:lang w:eastAsia="ru-RU"/>
        </w:rPr>
        <w:t>2</w:t>
      </w:r>
      <w:hyperlink r:id="rId66" w:anchor="block_1000" w:history="1">
        <w:r w:rsidRPr="00FF3A78">
          <w:rPr>
            <w:rFonts w:ascii="Times New Roman" w:eastAsia="Times New Roman" w:hAnsi="Times New Roman" w:cs="Times New Roman"/>
            <w:color w:val="3272C0"/>
            <w:sz w:val="23"/>
            <w:szCs w:val="23"/>
            <w:u w:val="single"/>
            <w:lang w:eastAsia="ru-RU"/>
          </w:rPr>
          <w:t>Приказ</w:t>
        </w:r>
      </w:hyperlink>
      <w:r w:rsidRPr="00FF3A78">
        <w:rPr>
          <w:rFonts w:ascii="Times New Roman" w:eastAsia="Times New Roman" w:hAnsi="Times New Roman" w:cs="Times New Roman"/>
          <w:color w:val="22272F"/>
          <w:sz w:val="23"/>
          <w:szCs w:val="23"/>
          <w:lang w:eastAsia="ru-RU"/>
        </w:rPr>
        <w:t> Министерства финансов Российской Федерации от 25 марта 2011 г.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(зарегистрирован Министерством юстиции Российской Федерации 22 апреля 2011 г., регистрационный N 20558) с изменениями, внесенными приказами Министерства финансов Российской Федерации </w:t>
      </w:r>
      <w:hyperlink r:id="rId67" w:history="1">
        <w:r w:rsidRPr="00FF3A78">
          <w:rPr>
            <w:rFonts w:ascii="Times New Roman" w:eastAsia="Times New Roman" w:hAnsi="Times New Roman" w:cs="Times New Roman"/>
            <w:color w:val="3272C0"/>
            <w:sz w:val="23"/>
            <w:szCs w:val="23"/>
            <w:u w:val="single"/>
            <w:lang w:eastAsia="ru-RU"/>
          </w:rPr>
          <w:t>от 26 октября 2012 г. N 139н</w:t>
        </w:r>
      </w:hyperlink>
      <w:r w:rsidRPr="00FF3A78">
        <w:rPr>
          <w:rFonts w:ascii="Times New Roman" w:eastAsia="Times New Roman" w:hAnsi="Times New Roman" w:cs="Times New Roman"/>
          <w:color w:val="22272F"/>
          <w:sz w:val="23"/>
          <w:szCs w:val="23"/>
          <w:lang w:eastAsia="ru-RU"/>
        </w:rPr>
        <w:t> (зарегистрирован Министерством юстиции Российской Федерации 19 декабря 2012 г., регистрационный N 26195), </w:t>
      </w:r>
      <w:hyperlink r:id="rId68" w:anchor="block_300" w:history="1">
        <w:r w:rsidRPr="00FF3A78">
          <w:rPr>
            <w:rFonts w:ascii="Times New Roman" w:eastAsia="Times New Roman" w:hAnsi="Times New Roman" w:cs="Times New Roman"/>
            <w:color w:val="3272C0"/>
            <w:sz w:val="23"/>
            <w:szCs w:val="23"/>
            <w:u w:val="single"/>
            <w:lang w:eastAsia="ru-RU"/>
          </w:rPr>
          <w:t>от 29 декабря 2014 г. N 172н</w:t>
        </w:r>
      </w:hyperlink>
      <w:r w:rsidRPr="00FF3A78">
        <w:rPr>
          <w:rFonts w:ascii="Times New Roman" w:eastAsia="Times New Roman" w:hAnsi="Times New Roman" w:cs="Times New Roman"/>
          <w:color w:val="22272F"/>
          <w:sz w:val="23"/>
          <w:szCs w:val="23"/>
          <w:lang w:eastAsia="ru-RU"/>
        </w:rPr>
        <w:t> (зарегистрирован Министерством юстиции Российской Федерации 4 февраля 2015 г., регистрационный N 35854), </w:t>
      </w:r>
      <w:hyperlink r:id="rId69" w:anchor="block_1000" w:history="1">
        <w:r w:rsidRPr="00FF3A78">
          <w:rPr>
            <w:rFonts w:ascii="Times New Roman" w:eastAsia="Times New Roman" w:hAnsi="Times New Roman" w:cs="Times New Roman"/>
            <w:color w:val="3272C0"/>
            <w:sz w:val="23"/>
            <w:szCs w:val="23"/>
            <w:u w:val="single"/>
            <w:lang w:eastAsia="ru-RU"/>
          </w:rPr>
          <w:t>от 20 марта 2015 г. N 43н</w:t>
        </w:r>
      </w:hyperlink>
      <w:r w:rsidRPr="00FF3A78">
        <w:rPr>
          <w:rFonts w:ascii="Times New Roman" w:eastAsia="Times New Roman" w:hAnsi="Times New Roman" w:cs="Times New Roman"/>
          <w:color w:val="22272F"/>
          <w:sz w:val="23"/>
          <w:szCs w:val="23"/>
          <w:lang w:eastAsia="ru-RU"/>
        </w:rPr>
        <w:t> (зарегистрирован Министерством юстиции Российской Федерации 1 апреля 2015 г., регистрационный N 36668), </w:t>
      </w:r>
      <w:hyperlink r:id="rId70" w:anchor="block_4" w:history="1">
        <w:r w:rsidRPr="00FF3A78">
          <w:rPr>
            <w:rFonts w:ascii="Times New Roman" w:eastAsia="Times New Roman" w:hAnsi="Times New Roman" w:cs="Times New Roman"/>
            <w:color w:val="3272C0"/>
            <w:sz w:val="23"/>
            <w:szCs w:val="23"/>
            <w:u w:val="single"/>
            <w:lang w:eastAsia="ru-RU"/>
          </w:rPr>
          <w:t>от 17 декабря 2015 г. N 199н</w:t>
        </w:r>
      </w:hyperlink>
      <w:r w:rsidRPr="00FF3A78">
        <w:rPr>
          <w:rFonts w:ascii="Times New Roman" w:eastAsia="Times New Roman" w:hAnsi="Times New Roman" w:cs="Times New Roman"/>
          <w:color w:val="22272F"/>
          <w:sz w:val="23"/>
          <w:szCs w:val="23"/>
          <w:lang w:eastAsia="ru-RU"/>
        </w:rPr>
        <w:t> (зарегистрирован Министерством юстиции Российской Федерации 28 января 2016 г., регистрационный N 40889), </w:t>
      </w:r>
      <w:hyperlink r:id="rId71" w:anchor="block_4000" w:history="1">
        <w:r w:rsidRPr="00FF3A78">
          <w:rPr>
            <w:rFonts w:ascii="Times New Roman" w:eastAsia="Times New Roman" w:hAnsi="Times New Roman" w:cs="Times New Roman"/>
            <w:color w:val="3272C0"/>
            <w:sz w:val="23"/>
            <w:szCs w:val="23"/>
            <w:u w:val="single"/>
            <w:lang w:eastAsia="ru-RU"/>
          </w:rPr>
          <w:t>от 16 ноября 2016 г. N 209н</w:t>
        </w:r>
      </w:hyperlink>
      <w:r w:rsidRPr="00FF3A78">
        <w:rPr>
          <w:rFonts w:ascii="Times New Roman" w:eastAsia="Times New Roman" w:hAnsi="Times New Roman" w:cs="Times New Roman"/>
          <w:color w:val="22272F"/>
          <w:sz w:val="23"/>
          <w:szCs w:val="23"/>
          <w:lang w:eastAsia="ru-RU"/>
        </w:rPr>
        <w:t> (зарегистрирован Министерством юстиции Российской Федерации 15 декабря 2016 г., регистрационный N 44741), </w:t>
      </w:r>
      <w:hyperlink r:id="rId72" w:anchor="block_1000" w:history="1">
        <w:r w:rsidRPr="00FF3A78">
          <w:rPr>
            <w:rFonts w:ascii="Times New Roman" w:eastAsia="Times New Roman" w:hAnsi="Times New Roman" w:cs="Times New Roman"/>
            <w:color w:val="3272C0"/>
            <w:sz w:val="23"/>
            <w:szCs w:val="23"/>
            <w:u w:val="single"/>
            <w:lang w:eastAsia="ru-RU"/>
          </w:rPr>
          <w:t>от 14 ноября 2017 г. N 189н</w:t>
        </w:r>
      </w:hyperlink>
      <w:r w:rsidRPr="00FF3A78">
        <w:rPr>
          <w:rFonts w:ascii="Times New Roman" w:eastAsia="Times New Roman" w:hAnsi="Times New Roman" w:cs="Times New Roman"/>
          <w:color w:val="22272F"/>
          <w:sz w:val="23"/>
          <w:szCs w:val="23"/>
          <w:lang w:eastAsia="ru-RU"/>
        </w:rPr>
        <w:t xml:space="preserve"> (зарегистрирован Министерством юстиции Российской Федерации 12 декабря 2017 г., регистрационный </w:t>
      </w:r>
      <w:r w:rsidRPr="00FF3A78">
        <w:rPr>
          <w:rFonts w:ascii="Times New Roman" w:eastAsia="Times New Roman" w:hAnsi="Times New Roman" w:cs="Times New Roman"/>
          <w:color w:val="22272F"/>
          <w:sz w:val="23"/>
          <w:szCs w:val="23"/>
          <w:lang w:eastAsia="ru-RU"/>
        </w:rPr>
        <w:lastRenderedPageBreak/>
        <w:t>N 49217), </w:t>
      </w:r>
      <w:hyperlink r:id="rId73" w:anchor="block_1" w:history="1">
        <w:r w:rsidRPr="00FF3A78">
          <w:rPr>
            <w:rFonts w:ascii="Times New Roman" w:eastAsia="Times New Roman" w:hAnsi="Times New Roman" w:cs="Times New Roman"/>
            <w:color w:val="3272C0"/>
            <w:sz w:val="23"/>
            <w:szCs w:val="23"/>
            <w:u w:val="single"/>
            <w:lang w:eastAsia="ru-RU"/>
          </w:rPr>
          <w:t>от 7 марта 2018 г. N 42н</w:t>
        </w:r>
      </w:hyperlink>
      <w:r w:rsidRPr="00FF3A78">
        <w:rPr>
          <w:rFonts w:ascii="Times New Roman" w:eastAsia="Times New Roman" w:hAnsi="Times New Roman" w:cs="Times New Roman"/>
          <w:color w:val="22272F"/>
          <w:sz w:val="23"/>
          <w:szCs w:val="23"/>
          <w:lang w:eastAsia="ru-RU"/>
        </w:rPr>
        <w:t> (зарегистрирован Министерством юстиции Российской Федерации 28 марта 2018 г., регистрационный N 50553), </w:t>
      </w:r>
      <w:hyperlink r:id="rId74" w:anchor="block_1000" w:history="1">
        <w:r w:rsidRPr="00FF3A78">
          <w:rPr>
            <w:rFonts w:ascii="Times New Roman" w:eastAsia="Times New Roman" w:hAnsi="Times New Roman" w:cs="Times New Roman"/>
            <w:color w:val="3272C0"/>
            <w:sz w:val="23"/>
            <w:szCs w:val="23"/>
            <w:u w:val="single"/>
            <w:lang w:eastAsia="ru-RU"/>
          </w:rPr>
          <w:t>от 30 ноября 2018 г. N 243н</w:t>
        </w:r>
      </w:hyperlink>
      <w:r w:rsidRPr="00FF3A78">
        <w:rPr>
          <w:rFonts w:ascii="Times New Roman" w:eastAsia="Times New Roman" w:hAnsi="Times New Roman" w:cs="Times New Roman"/>
          <w:color w:val="22272F"/>
          <w:sz w:val="23"/>
          <w:szCs w:val="23"/>
          <w:lang w:eastAsia="ru-RU"/>
        </w:rPr>
        <w:t> (зарегистрирован Министерством юстиции Российской Федерации 25 декабря 2018 г., регистрационный N 53168), </w:t>
      </w:r>
      <w:hyperlink r:id="rId75" w:anchor="block_1" w:history="1">
        <w:r w:rsidRPr="00FF3A78">
          <w:rPr>
            <w:rFonts w:ascii="Times New Roman" w:eastAsia="Times New Roman" w:hAnsi="Times New Roman" w:cs="Times New Roman"/>
            <w:color w:val="3272C0"/>
            <w:sz w:val="23"/>
            <w:szCs w:val="23"/>
            <w:u w:val="single"/>
            <w:lang w:eastAsia="ru-RU"/>
          </w:rPr>
          <w:t>от 28 февраля 2019 г. N 32н</w:t>
        </w:r>
      </w:hyperlink>
      <w:r w:rsidRPr="00FF3A78">
        <w:rPr>
          <w:rFonts w:ascii="Times New Roman" w:eastAsia="Times New Roman" w:hAnsi="Times New Roman" w:cs="Times New Roman"/>
          <w:color w:val="22272F"/>
          <w:sz w:val="23"/>
          <w:szCs w:val="23"/>
          <w:lang w:eastAsia="ru-RU"/>
        </w:rPr>
        <w:t> (зарегистрирован Министерством юстиции Российской Федерации 27 марта 2019 г., регистрационный N 54184), </w:t>
      </w:r>
      <w:hyperlink r:id="rId76" w:anchor="block_1000" w:history="1">
        <w:r w:rsidRPr="00FF3A78">
          <w:rPr>
            <w:rFonts w:ascii="Times New Roman" w:eastAsia="Times New Roman" w:hAnsi="Times New Roman" w:cs="Times New Roman"/>
            <w:color w:val="3272C0"/>
            <w:sz w:val="23"/>
            <w:szCs w:val="23"/>
            <w:u w:val="single"/>
            <w:lang w:eastAsia="ru-RU"/>
          </w:rPr>
          <w:t>от 16 мая 2019 г. N 73н</w:t>
        </w:r>
      </w:hyperlink>
      <w:r w:rsidRPr="00FF3A78">
        <w:rPr>
          <w:rFonts w:ascii="Times New Roman" w:eastAsia="Times New Roman" w:hAnsi="Times New Roman" w:cs="Times New Roman"/>
          <w:color w:val="22272F"/>
          <w:sz w:val="23"/>
          <w:szCs w:val="23"/>
          <w:lang w:eastAsia="ru-RU"/>
        </w:rPr>
        <w:t> (зарегистрирован Министерством юстиции Российской Федерации 11 июня 2019 г., регистрационный N 54909), </w:t>
      </w:r>
      <w:hyperlink r:id="rId77" w:anchor="block_1000" w:history="1">
        <w:r w:rsidRPr="00FF3A78">
          <w:rPr>
            <w:rFonts w:ascii="Times New Roman" w:eastAsia="Times New Roman" w:hAnsi="Times New Roman" w:cs="Times New Roman"/>
            <w:color w:val="3272C0"/>
            <w:sz w:val="23"/>
            <w:szCs w:val="23"/>
            <w:u w:val="single"/>
            <w:lang w:eastAsia="ru-RU"/>
          </w:rPr>
          <w:t>от 16 октября 2019 г. N 166н</w:t>
        </w:r>
      </w:hyperlink>
      <w:r w:rsidRPr="00FF3A78">
        <w:rPr>
          <w:rFonts w:ascii="Times New Roman" w:eastAsia="Times New Roman" w:hAnsi="Times New Roman" w:cs="Times New Roman"/>
          <w:color w:val="22272F"/>
          <w:sz w:val="23"/>
          <w:szCs w:val="23"/>
          <w:lang w:eastAsia="ru-RU"/>
        </w:rPr>
        <w:t> (зарегистрирован Министерством юстиции Российской Федерации 20 декабря 2019 г., регистрационный N 56918), </w:t>
      </w:r>
      <w:hyperlink r:id="rId78" w:anchor="block_1000" w:history="1">
        <w:r w:rsidRPr="00FF3A78">
          <w:rPr>
            <w:rFonts w:ascii="Times New Roman" w:eastAsia="Times New Roman" w:hAnsi="Times New Roman" w:cs="Times New Roman"/>
            <w:color w:val="3272C0"/>
            <w:sz w:val="23"/>
            <w:szCs w:val="23"/>
            <w:u w:val="single"/>
            <w:lang w:eastAsia="ru-RU"/>
          </w:rPr>
          <w:t>от 30 января 2020 г. N 11н</w:t>
        </w:r>
      </w:hyperlink>
      <w:r w:rsidRPr="00FF3A78">
        <w:rPr>
          <w:rFonts w:ascii="Times New Roman" w:eastAsia="Times New Roman" w:hAnsi="Times New Roman" w:cs="Times New Roman"/>
          <w:color w:val="22272F"/>
          <w:sz w:val="23"/>
          <w:szCs w:val="23"/>
          <w:lang w:eastAsia="ru-RU"/>
        </w:rPr>
        <w:t> (зарегистрирован Министерством юстиции Российской Федерации 23 апреля 2020 г., регистрационный N 58191), </w:t>
      </w:r>
      <w:hyperlink r:id="rId79" w:history="1">
        <w:r w:rsidRPr="00FF3A78">
          <w:rPr>
            <w:rFonts w:ascii="Times New Roman" w:eastAsia="Times New Roman" w:hAnsi="Times New Roman" w:cs="Times New Roman"/>
            <w:color w:val="3272C0"/>
            <w:sz w:val="23"/>
            <w:szCs w:val="23"/>
            <w:u w:val="single"/>
            <w:lang w:eastAsia="ru-RU"/>
          </w:rPr>
          <w:t>от 6 апреля 2020 г. N 53н</w:t>
        </w:r>
      </w:hyperlink>
      <w:r w:rsidRPr="00FF3A78">
        <w:rPr>
          <w:rFonts w:ascii="Times New Roman" w:eastAsia="Times New Roman" w:hAnsi="Times New Roman" w:cs="Times New Roman"/>
          <w:color w:val="22272F"/>
          <w:sz w:val="23"/>
          <w:szCs w:val="23"/>
          <w:lang w:eastAsia="ru-RU"/>
        </w:rPr>
        <w:t> (зарегистрирован Министерством юстиции Российской Федерации 22 апреля 2020 г., регистрационный N 58170), </w:t>
      </w:r>
      <w:hyperlink r:id="rId80" w:history="1">
        <w:r w:rsidRPr="00FF3A78">
          <w:rPr>
            <w:rFonts w:ascii="Times New Roman" w:eastAsia="Times New Roman" w:hAnsi="Times New Roman" w:cs="Times New Roman"/>
            <w:color w:val="3272C0"/>
            <w:sz w:val="23"/>
            <w:szCs w:val="23"/>
            <w:u w:val="single"/>
            <w:lang w:eastAsia="ru-RU"/>
          </w:rPr>
          <w:t>от 30 июня 2020 г. N 127н</w:t>
        </w:r>
      </w:hyperlink>
      <w:r w:rsidRPr="00FF3A78">
        <w:rPr>
          <w:rFonts w:ascii="Times New Roman" w:eastAsia="Times New Roman" w:hAnsi="Times New Roman" w:cs="Times New Roman"/>
          <w:color w:val="22272F"/>
          <w:sz w:val="23"/>
          <w:szCs w:val="23"/>
          <w:lang w:eastAsia="ru-RU"/>
        </w:rPr>
        <w:t> (зарегистрирован Министерством юстиции Российской Федерации 28 сентября 2020 г., регистрационный N 60060), </w:t>
      </w:r>
      <w:hyperlink r:id="rId81" w:anchor="block_1000" w:history="1">
        <w:r w:rsidRPr="00FF3A78">
          <w:rPr>
            <w:rFonts w:ascii="Times New Roman" w:eastAsia="Times New Roman" w:hAnsi="Times New Roman" w:cs="Times New Roman"/>
            <w:color w:val="3272C0"/>
            <w:sz w:val="23"/>
            <w:szCs w:val="23"/>
            <w:u w:val="single"/>
            <w:lang w:eastAsia="ru-RU"/>
          </w:rPr>
          <w:t>от 30 ноября 2020 г. N 292н</w:t>
        </w:r>
      </w:hyperlink>
      <w:r w:rsidRPr="00FF3A78">
        <w:rPr>
          <w:rFonts w:ascii="Times New Roman" w:eastAsia="Times New Roman" w:hAnsi="Times New Roman" w:cs="Times New Roman"/>
          <w:color w:val="22272F"/>
          <w:sz w:val="23"/>
          <w:szCs w:val="23"/>
          <w:lang w:eastAsia="ru-RU"/>
        </w:rPr>
        <w:t> (зарегистрирован Министерством юстиции Российской Федерации 4 февраля 2021 г., регистрационный N 62387).</w:t>
      </w:r>
    </w:p>
    <w:p w14:paraId="5AEACE7F" w14:textId="77777777" w:rsidR="00671848" w:rsidRDefault="00671848"/>
    <w:sectPr w:rsidR="006718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A78"/>
    <w:rsid w:val="00671848"/>
    <w:rsid w:val="00FF3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1C8B9"/>
  <w15:chartTrackingRefBased/>
  <w15:docId w15:val="{7B236845-BB12-4E3C-AD35-FC25078C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783778">
      <w:bodyDiv w:val="1"/>
      <w:marLeft w:val="0"/>
      <w:marRight w:val="0"/>
      <w:marTop w:val="0"/>
      <w:marBottom w:val="0"/>
      <w:divBdr>
        <w:top w:val="none" w:sz="0" w:space="0" w:color="auto"/>
        <w:left w:val="none" w:sz="0" w:space="0" w:color="auto"/>
        <w:bottom w:val="none" w:sz="0" w:space="0" w:color="auto"/>
        <w:right w:val="none" w:sz="0" w:space="0" w:color="auto"/>
      </w:divBdr>
      <w:divsChild>
        <w:div w:id="553660564">
          <w:marLeft w:val="0"/>
          <w:marRight w:val="0"/>
          <w:marTop w:val="0"/>
          <w:marBottom w:val="0"/>
          <w:divBdr>
            <w:top w:val="none" w:sz="0" w:space="0" w:color="auto"/>
            <w:left w:val="none" w:sz="0" w:space="0" w:color="auto"/>
            <w:bottom w:val="none" w:sz="0" w:space="0" w:color="auto"/>
            <w:right w:val="none" w:sz="0" w:space="0" w:color="auto"/>
          </w:divBdr>
          <w:divsChild>
            <w:div w:id="1448622832">
              <w:marLeft w:val="0"/>
              <w:marRight w:val="0"/>
              <w:marTop w:val="0"/>
              <w:marBottom w:val="0"/>
              <w:divBdr>
                <w:top w:val="none" w:sz="0" w:space="0" w:color="auto"/>
                <w:left w:val="none" w:sz="0" w:space="0" w:color="auto"/>
                <w:bottom w:val="none" w:sz="0" w:space="0" w:color="auto"/>
                <w:right w:val="none" w:sz="0" w:space="0" w:color="auto"/>
              </w:divBdr>
              <w:divsChild>
                <w:div w:id="1336497368">
                  <w:marLeft w:val="0"/>
                  <w:marRight w:val="0"/>
                  <w:marTop w:val="0"/>
                  <w:marBottom w:val="0"/>
                  <w:divBdr>
                    <w:top w:val="none" w:sz="0" w:space="0" w:color="auto"/>
                    <w:left w:val="none" w:sz="0" w:space="0" w:color="auto"/>
                    <w:bottom w:val="none" w:sz="0" w:space="0" w:color="auto"/>
                    <w:right w:val="none" w:sz="0" w:space="0" w:color="auto"/>
                  </w:divBdr>
                </w:div>
                <w:div w:id="232936853">
                  <w:marLeft w:val="0"/>
                  <w:marRight w:val="0"/>
                  <w:marTop w:val="0"/>
                  <w:marBottom w:val="0"/>
                  <w:divBdr>
                    <w:top w:val="none" w:sz="0" w:space="0" w:color="auto"/>
                    <w:left w:val="none" w:sz="0" w:space="0" w:color="auto"/>
                    <w:bottom w:val="none" w:sz="0" w:space="0" w:color="auto"/>
                    <w:right w:val="none" w:sz="0" w:space="0" w:color="auto"/>
                  </w:divBdr>
                  <w:divsChild>
                    <w:div w:id="282426300">
                      <w:marLeft w:val="0"/>
                      <w:marRight w:val="0"/>
                      <w:marTop w:val="0"/>
                      <w:marBottom w:val="300"/>
                      <w:divBdr>
                        <w:top w:val="none" w:sz="0" w:space="0" w:color="auto"/>
                        <w:left w:val="none" w:sz="0" w:space="0" w:color="auto"/>
                        <w:bottom w:val="none" w:sz="0" w:space="0" w:color="auto"/>
                        <w:right w:val="none" w:sz="0" w:space="0" w:color="auto"/>
                      </w:divBdr>
                    </w:div>
                  </w:divsChild>
                </w:div>
                <w:div w:id="1761751532">
                  <w:marLeft w:val="0"/>
                  <w:marRight w:val="0"/>
                  <w:marTop w:val="0"/>
                  <w:marBottom w:val="0"/>
                  <w:divBdr>
                    <w:top w:val="none" w:sz="0" w:space="0" w:color="auto"/>
                    <w:left w:val="none" w:sz="0" w:space="0" w:color="auto"/>
                    <w:bottom w:val="none" w:sz="0" w:space="0" w:color="auto"/>
                    <w:right w:val="none" w:sz="0" w:space="0" w:color="auto"/>
                  </w:divBdr>
                </w:div>
                <w:div w:id="778530190">
                  <w:marLeft w:val="0"/>
                  <w:marRight w:val="0"/>
                  <w:marTop w:val="0"/>
                  <w:marBottom w:val="0"/>
                  <w:divBdr>
                    <w:top w:val="none" w:sz="0" w:space="0" w:color="auto"/>
                    <w:left w:val="none" w:sz="0" w:space="0" w:color="auto"/>
                    <w:bottom w:val="none" w:sz="0" w:space="0" w:color="auto"/>
                    <w:right w:val="none" w:sz="0" w:space="0" w:color="auto"/>
                  </w:divBdr>
                </w:div>
                <w:div w:id="2085376859">
                  <w:marLeft w:val="0"/>
                  <w:marRight w:val="0"/>
                  <w:marTop w:val="0"/>
                  <w:marBottom w:val="0"/>
                  <w:divBdr>
                    <w:top w:val="none" w:sz="0" w:space="0" w:color="auto"/>
                    <w:left w:val="none" w:sz="0" w:space="0" w:color="auto"/>
                    <w:bottom w:val="none" w:sz="0" w:space="0" w:color="auto"/>
                    <w:right w:val="none" w:sz="0" w:space="0" w:color="auto"/>
                  </w:divBdr>
                </w:div>
                <w:div w:id="1011295237">
                  <w:marLeft w:val="0"/>
                  <w:marRight w:val="0"/>
                  <w:marTop w:val="0"/>
                  <w:marBottom w:val="0"/>
                  <w:divBdr>
                    <w:top w:val="none" w:sz="0" w:space="0" w:color="auto"/>
                    <w:left w:val="none" w:sz="0" w:space="0" w:color="auto"/>
                    <w:bottom w:val="none" w:sz="0" w:space="0" w:color="auto"/>
                    <w:right w:val="none" w:sz="0" w:space="0" w:color="auto"/>
                  </w:divBdr>
                  <w:divsChild>
                    <w:div w:id="1554073317">
                      <w:marLeft w:val="0"/>
                      <w:marRight w:val="0"/>
                      <w:marTop w:val="0"/>
                      <w:marBottom w:val="0"/>
                      <w:divBdr>
                        <w:top w:val="none" w:sz="0" w:space="0" w:color="auto"/>
                        <w:left w:val="none" w:sz="0" w:space="0" w:color="auto"/>
                        <w:bottom w:val="none" w:sz="0" w:space="0" w:color="auto"/>
                        <w:right w:val="none" w:sz="0" w:space="0" w:color="auto"/>
                      </w:divBdr>
                      <w:divsChild>
                        <w:div w:id="1735011370">
                          <w:marLeft w:val="0"/>
                          <w:marRight w:val="0"/>
                          <w:marTop w:val="0"/>
                          <w:marBottom w:val="300"/>
                          <w:divBdr>
                            <w:top w:val="none" w:sz="0" w:space="0" w:color="auto"/>
                            <w:left w:val="none" w:sz="0" w:space="0" w:color="auto"/>
                            <w:bottom w:val="none" w:sz="0" w:space="0" w:color="auto"/>
                            <w:right w:val="none" w:sz="0" w:space="0" w:color="auto"/>
                          </w:divBdr>
                        </w:div>
                      </w:divsChild>
                    </w:div>
                    <w:div w:id="1626156803">
                      <w:marLeft w:val="0"/>
                      <w:marRight w:val="0"/>
                      <w:marTop w:val="0"/>
                      <w:marBottom w:val="0"/>
                      <w:divBdr>
                        <w:top w:val="none" w:sz="0" w:space="0" w:color="auto"/>
                        <w:left w:val="none" w:sz="0" w:space="0" w:color="auto"/>
                        <w:bottom w:val="none" w:sz="0" w:space="0" w:color="auto"/>
                        <w:right w:val="none" w:sz="0" w:space="0" w:color="auto"/>
                      </w:divBdr>
                    </w:div>
                    <w:div w:id="332028191">
                      <w:marLeft w:val="0"/>
                      <w:marRight w:val="0"/>
                      <w:marTop w:val="0"/>
                      <w:marBottom w:val="0"/>
                      <w:divBdr>
                        <w:top w:val="none" w:sz="0" w:space="0" w:color="auto"/>
                        <w:left w:val="none" w:sz="0" w:space="0" w:color="auto"/>
                        <w:bottom w:val="none" w:sz="0" w:space="0" w:color="auto"/>
                        <w:right w:val="none" w:sz="0" w:space="0" w:color="auto"/>
                      </w:divBdr>
                      <w:divsChild>
                        <w:div w:id="174074406">
                          <w:marLeft w:val="0"/>
                          <w:marRight w:val="0"/>
                          <w:marTop w:val="0"/>
                          <w:marBottom w:val="300"/>
                          <w:divBdr>
                            <w:top w:val="none" w:sz="0" w:space="0" w:color="auto"/>
                            <w:left w:val="none" w:sz="0" w:space="0" w:color="auto"/>
                            <w:bottom w:val="none" w:sz="0" w:space="0" w:color="auto"/>
                            <w:right w:val="none" w:sz="0" w:space="0" w:color="auto"/>
                          </w:divBdr>
                        </w:div>
                      </w:divsChild>
                    </w:div>
                    <w:div w:id="33651973">
                      <w:marLeft w:val="0"/>
                      <w:marRight w:val="0"/>
                      <w:marTop w:val="0"/>
                      <w:marBottom w:val="0"/>
                      <w:divBdr>
                        <w:top w:val="none" w:sz="0" w:space="0" w:color="auto"/>
                        <w:left w:val="none" w:sz="0" w:space="0" w:color="auto"/>
                        <w:bottom w:val="none" w:sz="0" w:space="0" w:color="auto"/>
                        <w:right w:val="none" w:sz="0" w:space="0" w:color="auto"/>
                      </w:divBdr>
                      <w:divsChild>
                        <w:div w:id="685718317">
                          <w:marLeft w:val="0"/>
                          <w:marRight w:val="0"/>
                          <w:marTop w:val="0"/>
                          <w:marBottom w:val="0"/>
                          <w:divBdr>
                            <w:top w:val="none" w:sz="0" w:space="0" w:color="auto"/>
                            <w:left w:val="none" w:sz="0" w:space="0" w:color="auto"/>
                            <w:bottom w:val="none" w:sz="0" w:space="0" w:color="auto"/>
                            <w:right w:val="none" w:sz="0" w:space="0" w:color="auto"/>
                          </w:divBdr>
                        </w:div>
                        <w:div w:id="1150052173">
                          <w:marLeft w:val="0"/>
                          <w:marRight w:val="0"/>
                          <w:marTop w:val="0"/>
                          <w:marBottom w:val="0"/>
                          <w:divBdr>
                            <w:top w:val="none" w:sz="0" w:space="0" w:color="auto"/>
                            <w:left w:val="none" w:sz="0" w:space="0" w:color="auto"/>
                            <w:bottom w:val="none" w:sz="0" w:space="0" w:color="auto"/>
                            <w:right w:val="none" w:sz="0" w:space="0" w:color="auto"/>
                          </w:divBdr>
                        </w:div>
                        <w:div w:id="427702791">
                          <w:marLeft w:val="0"/>
                          <w:marRight w:val="0"/>
                          <w:marTop w:val="0"/>
                          <w:marBottom w:val="0"/>
                          <w:divBdr>
                            <w:top w:val="none" w:sz="0" w:space="0" w:color="auto"/>
                            <w:left w:val="none" w:sz="0" w:space="0" w:color="auto"/>
                            <w:bottom w:val="none" w:sz="0" w:space="0" w:color="auto"/>
                            <w:right w:val="none" w:sz="0" w:space="0" w:color="auto"/>
                          </w:divBdr>
                        </w:div>
                        <w:div w:id="59599339">
                          <w:marLeft w:val="0"/>
                          <w:marRight w:val="0"/>
                          <w:marTop w:val="0"/>
                          <w:marBottom w:val="0"/>
                          <w:divBdr>
                            <w:top w:val="none" w:sz="0" w:space="0" w:color="auto"/>
                            <w:left w:val="none" w:sz="0" w:space="0" w:color="auto"/>
                            <w:bottom w:val="none" w:sz="0" w:space="0" w:color="auto"/>
                            <w:right w:val="none" w:sz="0" w:space="0" w:color="auto"/>
                          </w:divBdr>
                          <w:divsChild>
                            <w:div w:id="880287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67587315">
                      <w:marLeft w:val="0"/>
                      <w:marRight w:val="0"/>
                      <w:marTop w:val="0"/>
                      <w:marBottom w:val="0"/>
                      <w:divBdr>
                        <w:top w:val="none" w:sz="0" w:space="0" w:color="auto"/>
                        <w:left w:val="none" w:sz="0" w:space="0" w:color="auto"/>
                        <w:bottom w:val="none" w:sz="0" w:space="0" w:color="auto"/>
                        <w:right w:val="none" w:sz="0" w:space="0" w:color="auto"/>
                      </w:divBdr>
                      <w:divsChild>
                        <w:div w:id="1746292639">
                          <w:marLeft w:val="0"/>
                          <w:marRight w:val="0"/>
                          <w:marTop w:val="0"/>
                          <w:marBottom w:val="0"/>
                          <w:divBdr>
                            <w:top w:val="none" w:sz="0" w:space="0" w:color="auto"/>
                            <w:left w:val="none" w:sz="0" w:space="0" w:color="auto"/>
                            <w:bottom w:val="none" w:sz="0" w:space="0" w:color="auto"/>
                            <w:right w:val="none" w:sz="0" w:space="0" w:color="auto"/>
                          </w:divBdr>
                        </w:div>
                        <w:div w:id="502354760">
                          <w:marLeft w:val="0"/>
                          <w:marRight w:val="0"/>
                          <w:marTop w:val="0"/>
                          <w:marBottom w:val="0"/>
                          <w:divBdr>
                            <w:top w:val="none" w:sz="0" w:space="0" w:color="auto"/>
                            <w:left w:val="none" w:sz="0" w:space="0" w:color="auto"/>
                            <w:bottom w:val="none" w:sz="0" w:space="0" w:color="auto"/>
                            <w:right w:val="none" w:sz="0" w:space="0" w:color="auto"/>
                          </w:divBdr>
                          <w:divsChild>
                            <w:div w:id="3637535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5758157">
                      <w:marLeft w:val="0"/>
                      <w:marRight w:val="0"/>
                      <w:marTop w:val="0"/>
                      <w:marBottom w:val="0"/>
                      <w:divBdr>
                        <w:top w:val="none" w:sz="0" w:space="0" w:color="auto"/>
                        <w:left w:val="none" w:sz="0" w:space="0" w:color="auto"/>
                        <w:bottom w:val="none" w:sz="0" w:space="0" w:color="auto"/>
                        <w:right w:val="none" w:sz="0" w:space="0" w:color="auto"/>
                      </w:divBdr>
                      <w:divsChild>
                        <w:div w:id="1526167079">
                          <w:marLeft w:val="0"/>
                          <w:marRight w:val="0"/>
                          <w:marTop w:val="0"/>
                          <w:marBottom w:val="0"/>
                          <w:divBdr>
                            <w:top w:val="none" w:sz="0" w:space="0" w:color="auto"/>
                            <w:left w:val="none" w:sz="0" w:space="0" w:color="auto"/>
                            <w:bottom w:val="none" w:sz="0" w:space="0" w:color="auto"/>
                            <w:right w:val="none" w:sz="0" w:space="0" w:color="auto"/>
                          </w:divBdr>
                          <w:divsChild>
                            <w:div w:id="276106003">
                              <w:marLeft w:val="0"/>
                              <w:marRight w:val="0"/>
                              <w:marTop w:val="0"/>
                              <w:marBottom w:val="300"/>
                              <w:divBdr>
                                <w:top w:val="none" w:sz="0" w:space="0" w:color="auto"/>
                                <w:left w:val="none" w:sz="0" w:space="0" w:color="auto"/>
                                <w:bottom w:val="none" w:sz="0" w:space="0" w:color="auto"/>
                                <w:right w:val="none" w:sz="0" w:space="0" w:color="auto"/>
                              </w:divBdr>
                            </w:div>
                          </w:divsChild>
                        </w:div>
                        <w:div w:id="940524391">
                          <w:marLeft w:val="0"/>
                          <w:marRight w:val="0"/>
                          <w:marTop w:val="0"/>
                          <w:marBottom w:val="0"/>
                          <w:divBdr>
                            <w:top w:val="none" w:sz="0" w:space="0" w:color="auto"/>
                            <w:left w:val="none" w:sz="0" w:space="0" w:color="auto"/>
                            <w:bottom w:val="none" w:sz="0" w:space="0" w:color="auto"/>
                            <w:right w:val="none" w:sz="0" w:space="0" w:color="auto"/>
                          </w:divBdr>
                          <w:divsChild>
                            <w:div w:id="1615944532">
                              <w:marLeft w:val="0"/>
                              <w:marRight w:val="0"/>
                              <w:marTop w:val="0"/>
                              <w:marBottom w:val="300"/>
                              <w:divBdr>
                                <w:top w:val="none" w:sz="0" w:space="0" w:color="auto"/>
                                <w:left w:val="none" w:sz="0" w:space="0" w:color="auto"/>
                                <w:bottom w:val="none" w:sz="0" w:space="0" w:color="auto"/>
                                <w:right w:val="none" w:sz="0" w:space="0" w:color="auto"/>
                              </w:divBdr>
                            </w:div>
                          </w:divsChild>
                        </w:div>
                        <w:div w:id="1762993512">
                          <w:marLeft w:val="0"/>
                          <w:marRight w:val="0"/>
                          <w:marTop w:val="0"/>
                          <w:marBottom w:val="0"/>
                          <w:divBdr>
                            <w:top w:val="none" w:sz="0" w:space="0" w:color="auto"/>
                            <w:left w:val="none" w:sz="0" w:space="0" w:color="auto"/>
                            <w:bottom w:val="none" w:sz="0" w:space="0" w:color="auto"/>
                            <w:right w:val="none" w:sz="0" w:space="0" w:color="auto"/>
                          </w:divBdr>
                          <w:divsChild>
                            <w:div w:id="1439064524">
                              <w:marLeft w:val="0"/>
                              <w:marRight w:val="0"/>
                              <w:marTop w:val="0"/>
                              <w:marBottom w:val="0"/>
                              <w:divBdr>
                                <w:top w:val="none" w:sz="0" w:space="0" w:color="auto"/>
                                <w:left w:val="none" w:sz="0" w:space="0" w:color="auto"/>
                                <w:bottom w:val="none" w:sz="0" w:space="0" w:color="auto"/>
                                <w:right w:val="none" w:sz="0" w:space="0" w:color="auto"/>
                              </w:divBdr>
                            </w:div>
                            <w:div w:id="1791706939">
                              <w:marLeft w:val="0"/>
                              <w:marRight w:val="0"/>
                              <w:marTop w:val="0"/>
                              <w:marBottom w:val="0"/>
                              <w:divBdr>
                                <w:top w:val="none" w:sz="0" w:space="0" w:color="auto"/>
                                <w:left w:val="none" w:sz="0" w:space="0" w:color="auto"/>
                                <w:bottom w:val="none" w:sz="0" w:space="0" w:color="auto"/>
                                <w:right w:val="none" w:sz="0" w:space="0" w:color="auto"/>
                              </w:divBdr>
                            </w:div>
                            <w:div w:id="1235967038">
                              <w:marLeft w:val="0"/>
                              <w:marRight w:val="0"/>
                              <w:marTop w:val="0"/>
                              <w:marBottom w:val="0"/>
                              <w:divBdr>
                                <w:top w:val="none" w:sz="0" w:space="0" w:color="auto"/>
                                <w:left w:val="none" w:sz="0" w:space="0" w:color="auto"/>
                                <w:bottom w:val="none" w:sz="0" w:space="0" w:color="auto"/>
                                <w:right w:val="none" w:sz="0" w:space="0" w:color="auto"/>
                              </w:divBdr>
                            </w:div>
                            <w:div w:id="1832216610">
                              <w:marLeft w:val="0"/>
                              <w:marRight w:val="0"/>
                              <w:marTop w:val="0"/>
                              <w:marBottom w:val="0"/>
                              <w:divBdr>
                                <w:top w:val="none" w:sz="0" w:space="0" w:color="auto"/>
                                <w:left w:val="none" w:sz="0" w:space="0" w:color="auto"/>
                                <w:bottom w:val="none" w:sz="0" w:space="0" w:color="auto"/>
                                <w:right w:val="none" w:sz="0" w:space="0" w:color="auto"/>
                              </w:divBdr>
                            </w:div>
                            <w:div w:id="190149003">
                              <w:marLeft w:val="0"/>
                              <w:marRight w:val="0"/>
                              <w:marTop w:val="0"/>
                              <w:marBottom w:val="0"/>
                              <w:divBdr>
                                <w:top w:val="none" w:sz="0" w:space="0" w:color="auto"/>
                                <w:left w:val="none" w:sz="0" w:space="0" w:color="auto"/>
                                <w:bottom w:val="none" w:sz="0" w:space="0" w:color="auto"/>
                                <w:right w:val="none" w:sz="0" w:space="0" w:color="auto"/>
                              </w:divBdr>
                            </w:div>
                            <w:div w:id="461117349">
                              <w:marLeft w:val="0"/>
                              <w:marRight w:val="0"/>
                              <w:marTop w:val="0"/>
                              <w:marBottom w:val="0"/>
                              <w:divBdr>
                                <w:top w:val="none" w:sz="0" w:space="0" w:color="auto"/>
                                <w:left w:val="none" w:sz="0" w:space="0" w:color="auto"/>
                                <w:bottom w:val="none" w:sz="0" w:space="0" w:color="auto"/>
                                <w:right w:val="none" w:sz="0" w:space="0" w:color="auto"/>
                              </w:divBdr>
                            </w:div>
                            <w:div w:id="403530726">
                              <w:marLeft w:val="0"/>
                              <w:marRight w:val="0"/>
                              <w:marTop w:val="0"/>
                              <w:marBottom w:val="0"/>
                              <w:divBdr>
                                <w:top w:val="none" w:sz="0" w:space="0" w:color="auto"/>
                                <w:left w:val="none" w:sz="0" w:space="0" w:color="auto"/>
                                <w:bottom w:val="none" w:sz="0" w:space="0" w:color="auto"/>
                                <w:right w:val="none" w:sz="0" w:space="0" w:color="auto"/>
                              </w:divBdr>
                            </w:div>
                            <w:div w:id="648822784">
                              <w:marLeft w:val="0"/>
                              <w:marRight w:val="0"/>
                              <w:marTop w:val="0"/>
                              <w:marBottom w:val="0"/>
                              <w:divBdr>
                                <w:top w:val="none" w:sz="0" w:space="0" w:color="auto"/>
                                <w:left w:val="none" w:sz="0" w:space="0" w:color="auto"/>
                                <w:bottom w:val="none" w:sz="0" w:space="0" w:color="auto"/>
                                <w:right w:val="none" w:sz="0" w:space="0" w:color="auto"/>
                              </w:divBdr>
                            </w:div>
                          </w:divsChild>
                        </w:div>
                        <w:div w:id="146478743">
                          <w:marLeft w:val="0"/>
                          <w:marRight w:val="0"/>
                          <w:marTop w:val="0"/>
                          <w:marBottom w:val="0"/>
                          <w:divBdr>
                            <w:top w:val="none" w:sz="0" w:space="0" w:color="auto"/>
                            <w:left w:val="none" w:sz="0" w:space="0" w:color="auto"/>
                            <w:bottom w:val="none" w:sz="0" w:space="0" w:color="auto"/>
                            <w:right w:val="none" w:sz="0" w:space="0" w:color="auto"/>
                          </w:divBdr>
                        </w:div>
                        <w:div w:id="567149212">
                          <w:marLeft w:val="0"/>
                          <w:marRight w:val="0"/>
                          <w:marTop w:val="0"/>
                          <w:marBottom w:val="0"/>
                          <w:divBdr>
                            <w:top w:val="none" w:sz="0" w:space="0" w:color="auto"/>
                            <w:left w:val="none" w:sz="0" w:space="0" w:color="auto"/>
                            <w:bottom w:val="none" w:sz="0" w:space="0" w:color="auto"/>
                            <w:right w:val="none" w:sz="0" w:space="0" w:color="auto"/>
                          </w:divBdr>
                        </w:div>
                        <w:div w:id="546769903">
                          <w:marLeft w:val="0"/>
                          <w:marRight w:val="0"/>
                          <w:marTop w:val="0"/>
                          <w:marBottom w:val="0"/>
                          <w:divBdr>
                            <w:top w:val="none" w:sz="0" w:space="0" w:color="auto"/>
                            <w:left w:val="none" w:sz="0" w:space="0" w:color="auto"/>
                            <w:bottom w:val="none" w:sz="0" w:space="0" w:color="auto"/>
                            <w:right w:val="none" w:sz="0" w:space="0" w:color="auto"/>
                          </w:divBdr>
                          <w:divsChild>
                            <w:div w:id="484012802">
                              <w:marLeft w:val="0"/>
                              <w:marRight w:val="0"/>
                              <w:marTop w:val="0"/>
                              <w:marBottom w:val="0"/>
                              <w:divBdr>
                                <w:top w:val="none" w:sz="0" w:space="0" w:color="auto"/>
                                <w:left w:val="none" w:sz="0" w:space="0" w:color="auto"/>
                                <w:bottom w:val="none" w:sz="0" w:space="0" w:color="auto"/>
                                <w:right w:val="none" w:sz="0" w:space="0" w:color="auto"/>
                              </w:divBdr>
                            </w:div>
                            <w:div w:id="1181043517">
                              <w:marLeft w:val="0"/>
                              <w:marRight w:val="0"/>
                              <w:marTop w:val="0"/>
                              <w:marBottom w:val="0"/>
                              <w:divBdr>
                                <w:top w:val="none" w:sz="0" w:space="0" w:color="auto"/>
                                <w:left w:val="none" w:sz="0" w:space="0" w:color="auto"/>
                                <w:bottom w:val="none" w:sz="0" w:space="0" w:color="auto"/>
                                <w:right w:val="none" w:sz="0" w:space="0" w:color="auto"/>
                              </w:divBdr>
                            </w:div>
                            <w:div w:id="2006979002">
                              <w:marLeft w:val="0"/>
                              <w:marRight w:val="0"/>
                              <w:marTop w:val="0"/>
                              <w:marBottom w:val="0"/>
                              <w:divBdr>
                                <w:top w:val="none" w:sz="0" w:space="0" w:color="auto"/>
                                <w:left w:val="none" w:sz="0" w:space="0" w:color="auto"/>
                                <w:bottom w:val="none" w:sz="0" w:space="0" w:color="auto"/>
                                <w:right w:val="none" w:sz="0" w:space="0" w:color="auto"/>
                              </w:divBdr>
                            </w:div>
                          </w:divsChild>
                        </w:div>
                        <w:div w:id="2128114955">
                          <w:marLeft w:val="0"/>
                          <w:marRight w:val="0"/>
                          <w:marTop w:val="0"/>
                          <w:marBottom w:val="0"/>
                          <w:divBdr>
                            <w:top w:val="none" w:sz="0" w:space="0" w:color="auto"/>
                            <w:left w:val="none" w:sz="0" w:space="0" w:color="auto"/>
                            <w:bottom w:val="none" w:sz="0" w:space="0" w:color="auto"/>
                            <w:right w:val="none" w:sz="0" w:space="0" w:color="auto"/>
                          </w:divBdr>
                          <w:divsChild>
                            <w:div w:id="1788960651">
                              <w:marLeft w:val="0"/>
                              <w:marRight w:val="0"/>
                              <w:marTop w:val="0"/>
                              <w:marBottom w:val="300"/>
                              <w:divBdr>
                                <w:top w:val="none" w:sz="0" w:space="0" w:color="auto"/>
                                <w:left w:val="none" w:sz="0" w:space="0" w:color="auto"/>
                                <w:bottom w:val="none" w:sz="0" w:space="0" w:color="auto"/>
                                <w:right w:val="none" w:sz="0" w:space="0" w:color="auto"/>
                              </w:divBdr>
                            </w:div>
                          </w:divsChild>
                        </w:div>
                        <w:div w:id="331639747">
                          <w:marLeft w:val="0"/>
                          <w:marRight w:val="0"/>
                          <w:marTop w:val="0"/>
                          <w:marBottom w:val="0"/>
                          <w:divBdr>
                            <w:top w:val="none" w:sz="0" w:space="0" w:color="auto"/>
                            <w:left w:val="none" w:sz="0" w:space="0" w:color="auto"/>
                            <w:bottom w:val="none" w:sz="0" w:space="0" w:color="auto"/>
                            <w:right w:val="none" w:sz="0" w:space="0" w:color="auto"/>
                          </w:divBdr>
                          <w:divsChild>
                            <w:div w:id="1121919274">
                              <w:marLeft w:val="0"/>
                              <w:marRight w:val="0"/>
                              <w:marTop w:val="0"/>
                              <w:marBottom w:val="0"/>
                              <w:divBdr>
                                <w:top w:val="none" w:sz="0" w:space="0" w:color="auto"/>
                                <w:left w:val="none" w:sz="0" w:space="0" w:color="auto"/>
                                <w:bottom w:val="none" w:sz="0" w:space="0" w:color="auto"/>
                                <w:right w:val="none" w:sz="0" w:space="0" w:color="auto"/>
                              </w:divBdr>
                            </w:div>
                            <w:div w:id="1626735597">
                              <w:marLeft w:val="0"/>
                              <w:marRight w:val="0"/>
                              <w:marTop w:val="0"/>
                              <w:marBottom w:val="0"/>
                              <w:divBdr>
                                <w:top w:val="none" w:sz="0" w:space="0" w:color="auto"/>
                                <w:left w:val="none" w:sz="0" w:space="0" w:color="auto"/>
                                <w:bottom w:val="none" w:sz="0" w:space="0" w:color="auto"/>
                                <w:right w:val="none" w:sz="0" w:space="0" w:color="auto"/>
                              </w:divBdr>
                            </w:div>
                          </w:divsChild>
                        </w:div>
                        <w:div w:id="999120122">
                          <w:marLeft w:val="0"/>
                          <w:marRight w:val="0"/>
                          <w:marTop w:val="0"/>
                          <w:marBottom w:val="0"/>
                          <w:divBdr>
                            <w:top w:val="none" w:sz="0" w:space="0" w:color="auto"/>
                            <w:left w:val="none" w:sz="0" w:space="0" w:color="auto"/>
                            <w:bottom w:val="none" w:sz="0" w:space="0" w:color="auto"/>
                            <w:right w:val="none" w:sz="0" w:space="0" w:color="auto"/>
                          </w:divBdr>
                        </w:div>
                        <w:div w:id="675305797">
                          <w:marLeft w:val="0"/>
                          <w:marRight w:val="0"/>
                          <w:marTop w:val="0"/>
                          <w:marBottom w:val="0"/>
                          <w:divBdr>
                            <w:top w:val="none" w:sz="0" w:space="0" w:color="auto"/>
                            <w:left w:val="none" w:sz="0" w:space="0" w:color="auto"/>
                            <w:bottom w:val="none" w:sz="0" w:space="0" w:color="auto"/>
                            <w:right w:val="none" w:sz="0" w:space="0" w:color="auto"/>
                          </w:divBdr>
                          <w:divsChild>
                            <w:div w:id="267126792">
                              <w:marLeft w:val="0"/>
                              <w:marRight w:val="0"/>
                              <w:marTop w:val="0"/>
                              <w:marBottom w:val="300"/>
                              <w:divBdr>
                                <w:top w:val="none" w:sz="0" w:space="0" w:color="auto"/>
                                <w:left w:val="none" w:sz="0" w:space="0" w:color="auto"/>
                                <w:bottom w:val="none" w:sz="0" w:space="0" w:color="auto"/>
                                <w:right w:val="none" w:sz="0" w:space="0" w:color="auto"/>
                              </w:divBdr>
                            </w:div>
                          </w:divsChild>
                        </w:div>
                        <w:div w:id="1587030395">
                          <w:marLeft w:val="0"/>
                          <w:marRight w:val="0"/>
                          <w:marTop w:val="0"/>
                          <w:marBottom w:val="0"/>
                          <w:divBdr>
                            <w:top w:val="none" w:sz="0" w:space="0" w:color="auto"/>
                            <w:left w:val="none" w:sz="0" w:space="0" w:color="auto"/>
                            <w:bottom w:val="none" w:sz="0" w:space="0" w:color="auto"/>
                            <w:right w:val="none" w:sz="0" w:space="0" w:color="auto"/>
                          </w:divBdr>
                        </w:div>
                        <w:div w:id="1543664180">
                          <w:marLeft w:val="0"/>
                          <w:marRight w:val="0"/>
                          <w:marTop w:val="0"/>
                          <w:marBottom w:val="0"/>
                          <w:divBdr>
                            <w:top w:val="none" w:sz="0" w:space="0" w:color="auto"/>
                            <w:left w:val="none" w:sz="0" w:space="0" w:color="auto"/>
                            <w:bottom w:val="none" w:sz="0" w:space="0" w:color="auto"/>
                            <w:right w:val="none" w:sz="0" w:space="0" w:color="auto"/>
                          </w:divBdr>
                        </w:div>
                        <w:div w:id="273445805">
                          <w:marLeft w:val="0"/>
                          <w:marRight w:val="0"/>
                          <w:marTop w:val="0"/>
                          <w:marBottom w:val="0"/>
                          <w:divBdr>
                            <w:top w:val="none" w:sz="0" w:space="0" w:color="auto"/>
                            <w:left w:val="none" w:sz="0" w:space="0" w:color="auto"/>
                            <w:bottom w:val="none" w:sz="0" w:space="0" w:color="auto"/>
                            <w:right w:val="none" w:sz="0" w:space="0" w:color="auto"/>
                          </w:divBdr>
                          <w:divsChild>
                            <w:div w:id="1367218783">
                              <w:marLeft w:val="0"/>
                              <w:marRight w:val="0"/>
                              <w:marTop w:val="0"/>
                              <w:marBottom w:val="0"/>
                              <w:divBdr>
                                <w:top w:val="none" w:sz="0" w:space="0" w:color="auto"/>
                                <w:left w:val="none" w:sz="0" w:space="0" w:color="auto"/>
                                <w:bottom w:val="none" w:sz="0" w:space="0" w:color="auto"/>
                                <w:right w:val="none" w:sz="0" w:space="0" w:color="auto"/>
                              </w:divBdr>
                            </w:div>
                            <w:div w:id="805663939">
                              <w:marLeft w:val="0"/>
                              <w:marRight w:val="0"/>
                              <w:marTop w:val="0"/>
                              <w:marBottom w:val="0"/>
                              <w:divBdr>
                                <w:top w:val="none" w:sz="0" w:space="0" w:color="auto"/>
                                <w:left w:val="none" w:sz="0" w:space="0" w:color="auto"/>
                                <w:bottom w:val="none" w:sz="0" w:space="0" w:color="auto"/>
                                <w:right w:val="none" w:sz="0" w:space="0" w:color="auto"/>
                              </w:divBdr>
                            </w:div>
                          </w:divsChild>
                        </w:div>
                        <w:div w:id="1499272346">
                          <w:marLeft w:val="0"/>
                          <w:marRight w:val="0"/>
                          <w:marTop w:val="0"/>
                          <w:marBottom w:val="0"/>
                          <w:divBdr>
                            <w:top w:val="none" w:sz="0" w:space="0" w:color="auto"/>
                            <w:left w:val="none" w:sz="0" w:space="0" w:color="auto"/>
                            <w:bottom w:val="none" w:sz="0" w:space="0" w:color="auto"/>
                            <w:right w:val="none" w:sz="0" w:space="0" w:color="auto"/>
                          </w:divBdr>
                          <w:divsChild>
                            <w:div w:id="1519153270">
                              <w:marLeft w:val="0"/>
                              <w:marRight w:val="0"/>
                              <w:marTop w:val="0"/>
                              <w:marBottom w:val="0"/>
                              <w:divBdr>
                                <w:top w:val="none" w:sz="0" w:space="0" w:color="auto"/>
                                <w:left w:val="none" w:sz="0" w:space="0" w:color="auto"/>
                                <w:bottom w:val="none" w:sz="0" w:space="0" w:color="auto"/>
                                <w:right w:val="none" w:sz="0" w:space="0" w:color="auto"/>
                              </w:divBdr>
                            </w:div>
                            <w:div w:id="2042851749">
                              <w:marLeft w:val="0"/>
                              <w:marRight w:val="0"/>
                              <w:marTop w:val="0"/>
                              <w:marBottom w:val="0"/>
                              <w:divBdr>
                                <w:top w:val="none" w:sz="0" w:space="0" w:color="auto"/>
                                <w:left w:val="none" w:sz="0" w:space="0" w:color="auto"/>
                                <w:bottom w:val="none" w:sz="0" w:space="0" w:color="auto"/>
                                <w:right w:val="none" w:sz="0" w:space="0" w:color="auto"/>
                              </w:divBdr>
                            </w:div>
                            <w:div w:id="1930188333">
                              <w:marLeft w:val="0"/>
                              <w:marRight w:val="0"/>
                              <w:marTop w:val="0"/>
                              <w:marBottom w:val="0"/>
                              <w:divBdr>
                                <w:top w:val="none" w:sz="0" w:space="0" w:color="auto"/>
                                <w:left w:val="none" w:sz="0" w:space="0" w:color="auto"/>
                                <w:bottom w:val="none" w:sz="0" w:space="0" w:color="auto"/>
                                <w:right w:val="none" w:sz="0" w:space="0" w:color="auto"/>
                              </w:divBdr>
                            </w:div>
                            <w:div w:id="475293569">
                              <w:marLeft w:val="0"/>
                              <w:marRight w:val="0"/>
                              <w:marTop w:val="0"/>
                              <w:marBottom w:val="0"/>
                              <w:divBdr>
                                <w:top w:val="none" w:sz="0" w:space="0" w:color="auto"/>
                                <w:left w:val="none" w:sz="0" w:space="0" w:color="auto"/>
                                <w:bottom w:val="none" w:sz="0" w:space="0" w:color="auto"/>
                                <w:right w:val="none" w:sz="0" w:space="0" w:color="auto"/>
                              </w:divBdr>
                            </w:div>
                          </w:divsChild>
                        </w:div>
                        <w:div w:id="1420256105">
                          <w:marLeft w:val="0"/>
                          <w:marRight w:val="0"/>
                          <w:marTop w:val="0"/>
                          <w:marBottom w:val="0"/>
                          <w:divBdr>
                            <w:top w:val="none" w:sz="0" w:space="0" w:color="auto"/>
                            <w:left w:val="none" w:sz="0" w:space="0" w:color="auto"/>
                            <w:bottom w:val="none" w:sz="0" w:space="0" w:color="auto"/>
                            <w:right w:val="none" w:sz="0" w:space="0" w:color="auto"/>
                          </w:divBdr>
                        </w:div>
                        <w:div w:id="1227496947">
                          <w:marLeft w:val="0"/>
                          <w:marRight w:val="0"/>
                          <w:marTop w:val="0"/>
                          <w:marBottom w:val="0"/>
                          <w:divBdr>
                            <w:top w:val="none" w:sz="0" w:space="0" w:color="auto"/>
                            <w:left w:val="none" w:sz="0" w:space="0" w:color="auto"/>
                            <w:bottom w:val="none" w:sz="0" w:space="0" w:color="auto"/>
                            <w:right w:val="none" w:sz="0" w:space="0" w:color="auto"/>
                          </w:divBdr>
                        </w:div>
                      </w:divsChild>
                    </w:div>
                    <w:div w:id="1570574952">
                      <w:marLeft w:val="0"/>
                      <w:marRight w:val="0"/>
                      <w:marTop w:val="0"/>
                      <w:marBottom w:val="0"/>
                      <w:divBdr>
                        <w:top w:val="none" w:sz="0" w:space="0" w:color="auto"/>
                        <w:left w:val="none" w:sz="0" w:space="0" w:color="auto"/>
                        <w:bottom w:val="none" w:sz="0" w:space="0" w:color="auto"/>
                        <w:right w:val="none" w:sz="0" w:space="0" w:color="auto"/>
                      </w:divBdr>
                      <w:divsChild>
                        <w:div w:id="281768040">
                          <w:marLeft w:val="0"/>
                          <w:marRight w:val="0"/>
                          <w:marTop w:val="0"/>
                          <w:marBottom w:val="0"/>
                          <w:divBdr>
                            <w:top w:val="none" w:sz="0" w:space="0" w:color="auto"/>
                            <w:left w:val="none" w:sz="0" w:space="0" w:color="auto"/>
                            <w:bottom w:val="none" w:sz="0" w:space="0" w:color="auto"/>
                            <w:right w:val="none" w:sz="0" w:space="0" w:color="auto"/>
                          </w:divBdr>
                        </w:div>
                        <w:div w:id="1624732516">
                          <w:marLeft w:val="0"/>
                          <w:marRight w:val="0"/>
                          <w:marTop w:val="0"/>
                          <w:marBottom w:val="0"/>
                          <w:divBdr>
                            <w:top w:val="none" w:sz="0" w:space="0" w:color="auto"/>
                            <w:left w:val="none" w:sz="0" w:space="0" w:color="auto"/>
                            <w:bottom w:val="none" w:sz="0" w:space="0" w:color="auto"/>
                            <w:right w:val="none" w:sz="0" w:space="0" w:color="auto"/>
                          </w:divBdr>
                        </w:div>
                        <w:div w:id="714089332">
                          <w:marLeft w:val="0"/>
                          <w:marRight w:val="0"/>
                          <w:marTop w:val="0"/>
                          <w:marBottom w:val="0"/>
                          <w:divBdr>
                            <w:top w:val="none" w:sz="0" w:space="0" w:color="auto"/>
                            <w:left w:val="none" w:sz="0" w:space="0" w:color="auto"/>
                            <w:bottom w:val="none" w:sz="0" w:space="0" w:color="auto"/>
                            <w:right w:val="none" w:sz="0" w:space="0" w:color="auto"/>
                          </w:divBdr>
                          <w:divsChild>
                            <w:div w:id="2119980763">
                              <w:marLeft w:val="0"/>
                              <w:marRight w:val="0"/>
                              <w:marTop w:val="0"/>
                              <w:marBottom w:val="0"/>
                              <w:divBdr>
                                <w:top w:val="none" w:sz="0" w:space="0" w:color="auto"/>
                                <w:left w:val="none" w:sz="0" w:space="0" w:color="auto"/>
                                <w:bottom w:val="none" w:sz="0" w:space="0" w:color="auto"/>
                                <w:right w:val="none" w:sz="0" w:space="0" w:color="auto"/>
                              </w:divBdr>
                            </w:div>
                            <w:div w:id="565117389">
                              <w:marLeft w:val="0"/>
                              <w:marRight w:val="0"/>
                              <w:marTop w:val="0"/>
                              <w:marBottom w:val="0"/>
                              <w:divBdr>
                                <w:top w:val="none" w:sz="0" w:space="0" w:color="auto"/>
                                <w:left w:val="none" w:sz="0" w:space="0" w:color="auto"/>
                                <w:bottom w:val="none" w:sz="0" w:space="0" w:color="auto"/>
                                <w:right w:val="none" w:sz="0" w:space="0" w:color="auto"/>
                              </w:divBdr>
                            </w:div>
                          </w:divsChild>
                        </w:div>
                        <w:div w:id="10449293">
                          <w:marLeft w:val="0"/>
                          <w:marRight w:val="0"/>
                          <w:marTop w:val="0"/>
                          <w:marBottom w:val="0"/>
                          <w:divBdr>
                            <w:top w:val="none" w:sz="0" w:space="0" w:color="auto"/>
                            <w:left w:val="none" w:sz="0" w:space="0" w:color="auto"/>
                            <w:bottom w:val="none" w:sz="0" w:space="0" w:color="auto"/>
                            <w:right w:val="none" w:sz="0" w:space="0" w:color="auto"/>
                          </w:divBdr>
                          <w:divsChild>
                            <w:div w:id="539785970">
                              <w:marLeft w:val="0"/>
                              <w:marRight w:val="0"/>
                              <w:marTop w:val="0"/>
                              <w:marBottom w:val="0"/>
                              <w:divBdr>
                                <w:top w:val="none" w:sz="0" w:space="0" w:color="auto"/>
                                <w:left w:val="none" w:sz="0" w:space="0" w:color="auto"/>
                                <w:bottom w:val="none" w:sz="0" w:space="0" w:color="auto"/>
                                <w:right w:val="none" w:sz="0" w:space="0" w:color="auto"/>
                              </w:divBdr>
                            </w:div>
                            <w:div w:id="9297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0896">
                      <w:marLeft w:val="0"/>
                      <w:marRight w:val="0"/>
                      <w:marTop w:val="0"/>
                      <w:marBottom w:val="0"/>
                      <w:divBdr>
                        <w:top w:val="none" w:sz="0" w:space="0" w:color="auto"/>
                        <w:left w:val="none" w:sz="0" w:space="0" w:color="auto"/>
                        <w:bottom w:val="none" w:sz="0" w:space="0" w:color="auto"/>
                        <w:right w:val="none" w:sz="0" w:space="0" w:color="auto"/>
                      </w:divBdr>
                      <w:divsChild>
                        <w:div w:id="669328516">
                          <w:marLeft w:val="0"/>
                          <w:marRight w:val="0"/>
                          <w:marTop w:val="0"/>
                          <w:marBottom w:val="0"/>
                          <w:divBdr>
                            <w:top w:val="none" w:sz="0" w:space="0" w:color="auto"/>
                            <w:left w:val="none" w:sz="0" w:space="0" w:color="auto"/>
                            <w:bottom w:val="none" w:sz="0" w:space="0" w:color="auto"/>
                            <w:right w:val="none" w:sz="0" w:space="0" w:color="auto"/>
                          </w:divBdr>
                        </w:div>
                        <w:div w:id="2006780244">
                          <w:marLeft w:val="0"/>
                          <w:marRight w:val="0"/>
                          <w:marTop w:val="0"/>
                          <w:marBottom w:val="0"/>
                          <w:divBdr>
                            <w:top w:val="none" w:sz="0" w:space="0" w:color="auto"/>
                            <w:left w:val="none" w:sz="0" w:space="0" w:color="auto"/>
                            <w:bottom w:val="none" w:sz="0" w:space="0" w:color="auto"/>
                            <w:right w:val="none" w:sz="0" w:space="0" w:color="auto"/>
                          </w:divBdr>
                        </w:div>
                        <w:div w:id="1662345860">
                          <w:marLeft w:val="0"/>
                          <w:marRight w:val="0"/>
                          <w:marTop w:val="0"/>
                          <w:marBottom w:val="0"/>
                          <w:divBdr>
                            <w:top w:val="none" w:sz="0" w:space="0" w:color="auto"/>
                            <w:left w:val="none" w:sz="0" w:space="0" w:color="auto"/>
                            <w:bottom w:val="none" w:sz="0" w:space="0" w:color="auto"/>
                            <w:right w:val="none" w:sz="0" w:space="0" w:color="auto"/>
                          </w:divBdr>
                        </w:div>
                        <w:div w:id="400369685">
                          <w:marLeft w:val="0"/>
                          <w:marRight w:val="0"/>
                          <w:marTop w:val="0"/>
                          <w:marBottom w:val="0"/>
                          <w:divBdr>
                            <w:top w:val="none" w:sz="0" w:space="0" w:color="auto"/>
                            <w:left w:val="none" w:sz="0" w:space="0" w:color="auto"/>
                            <w:bottom w:val="none" w:sz="0" w:space="0" w:color="auto"/>
                            <w:right w:val="none" w:sz="0" w:space="0" w:color="auto"/>
                          </w:divBdr>
                        </w:div>
                        <w:div w:id="2010525320">
                          <w:marLeft w:val="0"/>
                          <w:marRight w:val="0"/>
                          <w:marTop w:val="0"/>
                          <w:marBottom w:val="0"/>
                          <w:divBdr>
                            <w:top w:val="none" w:sz="0" w:space="0" w:color="auto"/>
                            <w:left w:val="none" w:sz="0" w:space="0" w:color="auto"/>
                            <w:bottom w:val="none" w:sz="0" w:space="0" w:color="auto"/>
                            <w:right w:val="none" w:sz="0" w:space="0" w:color="auto"/>
                          </w:divBdr>
                          <w:divsChild>
                            <w:div w:id="1399940296">
                              <w:marLeft w:val="0"/>
                              <w:marRight w:val="0"/>
                              <w:marTop w:val="0"/>
                              <w:marBottom w:val="300"/>
                              <w:divBdr>
                                <w:top w:val="none" w:sz="0" w:space="0" w:color="auto"/>
                                <w:left w:val="none" w:sz="0" w:space="0" w:color="auto"/>
                                <w:bottom w:val="none" w:sz="0" w:space="0" w:color="auto"/>
                                <w:right w:val="none" w:sz="0" w:space="0" w:color="auto"/>
                              </w:divBdr>
                            </w:div>
                          </w:divsChild>
                        </w:div>
                        <w:div w:id="715005758">
                          <w:marLeft w:val="0"/>
                          <w:marRight w:val="0"/>
                          <w:marTop w:val="0"/>
                          <w:marBottom w:val="0"/>
                          <w:divBdr>
                            <w:top w:val="none" w:sz="0" w:space="0" w:color="auto"/>
                            <w:left w:val="none" w:sz="0" w:space="0" w:color="auto"/>
                            <w:bottom w:val="none" w:sz="0" w:space="0" w:color="auto"/>
                            <w:right w:val="none" w:sz="0" w:space="0" w:color="auto"/>
                          </w:divBdr>
                        </w:div>
                        <w:div w:id="246111412">
                          <w:marLeft w:val="0"/>
                          <w:marRight w:val="0"/>
                          <w:marTop w:val="0"/>
                          <w:marBottom w:val="0"/>
                          <w:divBdr>
                            <w:top w:val="none" w:sz="0" w:space="0" w:color="auto"/>
                            <w:left w:val="none" w:sz="0" w:space="0" w:color="auto"/>
                            <w:bottom w:val="none" w:sz="0" w:space="0" w:color="auto"/>
                            <w:right w:val="none" w:sz="0" w:space="0" w:color="auto"/>
                          </w:divBdr>
                          <w:divsChild>
                            <w:div w:id="198053462">
                              <w:marLeft w:val="0"/>
                              <w:marRight w:val="0"/>
                              <w:marTop w:val="0"/>
                              <w:marBottom w:val="300"/>
                              <w:divBdr>
                                <w:top w:val="none" w:sz="0" w:space="0" w:color="auto"/>
                                <w:left w:val="none" w:sz="0" w:space="0" w:color="auto"/>
                                <w:bottom w:val="none" w:sz="0" w:space="0" w:color="auto"/>
                                <w:right w:val="none" w:sz="0" w:space="0" w:color="auto"/>
                              </w:divBdr>
                            </w:div>
                          </w:divsChild>
                        </w:div>
                        <w:div w:id="589702841">
                          <w:marLeft w:val="0"/>
                          <w:marRight w:val="0"/>
                          <w:marTop w:val="0"/>
                          <w:marBottom w:val="0"/>
                          <w:divBdr>
                            <w:top w:val="none" w:sz="0" w:space="0" w:color="auto"/>
                            <w:left w:val="none" w:sz="0" w:space="0" w:color="auto"/>
                            <w:bottom w:val="none" w:sz="0" w:space="0" w:color="auto"/>
                            <w:right w:val="none" w:sz="0" w:space="0" w:color="auto"/>
                          </w:divBdr>
                          <w:divsChild>
                            <w:div w:id="346752627">
                              <w:marLeft w:val="0"/>
                              <w:marRight w:val="0"/>
                              <w:marTop w:val="0"/>
                              <w:marBottom w:val="0"/>
                              <w:divBdr>
                                <w:top w:val="none" w:sz="0" w:space="0" w:color="auto"/>
                                <w:left w:val="none" w:sz="0" w:space="0" w:color="auto"/>
                                <w:bottom w:val="none" w:sz="0" w:space="0" w:color="auto"/>
                                <w:right w:val="none" w:sz="0" w:space="0" w:color="auto"/>
                              </w:divBdr>
                            </w:div>
                            <w:div w:id="2120104524">
                              <w:marLeft w:val="0"/>
                              <w:marRight w:val="0"/>
                              <w:marTop w:val="0"/>
                              <w:marBottom w:val="0"/>
                              <w:divBdr>
                                <w:top w:val="none" w:sz="0" w:space="0" w:color="auto"/>
                                <w:left w:val="none" w:sz="0" w:space="0" w:color="auto"/>
                                <w:bottom w:val="none" w:sz="0" w:space="0" w:color="auto"/>
                                <w:right w:val="none" w:sz="0" w:space="0" w:color="auto"/>
                              </w:divBdr>
                            </w:div>
                            <w:div w:id="208956571">
                              <w:marLeft w:val="0"/>
                              <w:marRight w:val="0"/>
                              <w:marTop w:val="0"/>
                              <w:marBottom w:val="0"/>
                              <w:divBdr>
                                <w:top w:val="none" w:sz="0" w:space="0" w:color="auto"/>
                                <w:left w:val="none" w:sz="0" w:space="0" w:color="auto"/>
                                <w:bottom w:val="none" w:sz="0" w:space="0" w:color="auto"/>
                                <w:right w:val="none" w:sz="0" w:space="0" w:color="auto"/>
                              </w:divBdr>
                            </w:div>
                            <w:div w:id="700711790">
                              <w:marLeft w:val="0"/>
                              <w:marRight w:val="0"/>
                              <w:marTop w:val="0"/>
                              <w:marBottom w:val="0"/>
                              <w:divBdr>
                                <w:top w:val="none" w:sz="0" w:space="0" w:color="auto"/>
                                <w:left w:val="none" w:sz="0" w:space="0" w:color="auto"/>
                                <w:bottom w:val="none" w:sz="0" w:space="0" w:color="auto"/>
                                <w:right w:val="none" w:sz="0" w:space="0" w:color="auto"/>
                              </w:divBdr>
                            </w:div>
                          </w:divsChild>
                        </w:div>
                        <w:div w:id="518199772">
                          <w:marLeft w:val="0"/>
                          <w:marRight w:val="0"/>
                          <w:marTop w:val="0"/>
                          <w:marBottom w:val="300"/>
                          <w:divBdr>
                            <w:top w:val="none" w:sz="0" w:space="0" w:color="auto"/>
                            <w:left w:val="none" w:sz="0" w:space="0" w:color="auto"/>
                            <w:bottom w:val="none" w:sz="0" w:space="0" w:color="auto"/>
                            <w:right w:val="none" w:sz="0" w:space="0" w:color="auto"/>
                          </w:divBdr>
                        </w:div>
                        <w:div w:id="5782918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12184447/285e77e2f0c60ac6b30f04a5bd74965e/" TargetMode="External"/><Relationship Id="rId21" Type="http://schemas.openxmlformats.org/officeDocument/2006/relationships/hyperlink" Target="https://base.garant.ru/72069292/" TargetMode="External"/><Relationship Id="rId42" Type="http://schemas.openxmlformats.org/officeDocument/2006/relationships/hyperlink" Target="https://ivo.garant.ru/" TargetMode="External"/><Relationship Id="rId47" Type="http://schemas.openxmlformats.org/officeDocument/2006/relationships/hyperlink" Target="https://base.garant.ru/71947650/3616c01171df2cd9bf3f357619be4bf9/" TargetMode="External"/><Relationship Id="rId63" Type="http://schemas.openxmlformats.org/officeDocument/2006/relationships/hyperlink" Target="https://base.garant.ru/74633746/53f89421bbdaf741eb2d1ecc4ddb4c33/" TargetMode="External"/><Relationship Id="rId68" Type="http://schemas.openxmlformats.org/officeDocument/2006/relationships/hyperlink" Target="https://base.garant.ru/70861416/daf75cc17d0d1b8b796480bc59f740b8/" TargetMode="External"/><Relationship Id="rId16" Type="http://schemas.openxmlformats.org/officeDocument/2006/relationships/hyperlink" Target="https://base.garant.ru/71947650/" TargetMode="External"/><Relationship Id="rId11" Type="http://schemas.openxmlformats.org/officeDocument/2006/relationships/hyperlink" Target="https://base.garant.ru/12136348/" TargetMode="External"/><Relationship Id="rId32" Type="http://schemas.openxmlformats.org/officeDocument/2006/relationships/hyperlink" Target="https://base.garant.ru/403091600/" TargetMode="External"/><Relationship Id="rId37" Type="http://schemas.openxmlformats.org/officeDocument/2006/relationships/hyperlink" Target="http://ivo.garant.ru/" TargetMode="External"/><Relationship Id="rId53" Type="http://schemas.openxmlformats.org/officeDocument/2006/relationships/hyperlink" Target="https://base.garant.ru/71947650/3616c01171df2cd9bf3f357619be4bf9/" TargetMode="External"/><Relationship Id="rId58" Type="http://schemas.openxmlformats.org/officeDocument/2006/relationships/hyperlink" Target="https://base.garant.ru/71947650/3616c01171df2cd9bf3f357619be4bf9/" TargetMode="External"/><Relationship Id="rId74" Type="http://schemas.openxmlformats.org/officeDocument/2006/relationships/hyperlink" Target="https://base.garant.ru/72126296/005c27c8b8b79eb163865e5a11685c31/" TargetMode="External"/><Relationship Id="rId79" Type="http://schemas.openxmlformats.org/officeDocument/2006/relationships/hyperlink" Target="https://base.garant.ru/73858666/" TargetMode="External"/><Relationship Id="rId5" Type="http://schemas.openxmlformats.org/officeDocument/2006/relationships/hyperlink" Target="https://ivo.garant.ru/" TargetMode="External"/><Relationship Id="rId61" Type="http://schemas.openxmlformats.org/officeDocument/2006/relationships/hyperlink" Target="https://base.garant.ru/71586636/4b691376fb5f96b80a46a0ad53b2edb3/" TargetMode="External"/><Relationship Id="rId82" Type="http://schemas.openxmlformats.org/officeDocument/2006/relationships/fontTable" Target="fontTable.xml"/><Relationship Id="rId19" Type="http://schemas.openxmlformats.org/officeDocument/2006/relationships/hyperlink" Target="https://base.garant.ru/406042519/" TargetMode="External"/><Relationship Id="rId14" Type="http://schemas.openxmlformats.org/officeDocument/2006/relationships/hyperlink" Target="https://base.garant.ru/71947650/3616c01171df2cd9bf3f357619be4bf9/" TargetMode="External"/><Relationship Id="rId22" Type="http://schemas.openxmlformats.org/officeDocument/2006/relationships/hyperlink" Target="https://base.garant.ru/71586636/4b691376fb5f96b80a46a0ad53b2edb3/" TargetMode="External"/><Relationship Id="rId27" Type="http://schemas.openxmlformats.org/officeDocument/2006/relationships/hyperlink" Target="https://base.garant.ru/71947650/3616c01171df2cd9bf3f357619be4bf9/" TargetMode="External"/><Relationship Id="rId30" Type="http://schemas.openxmlformats.org/officeDocument/2006/relationships/hyperlink" Target="https://base.garant.ru/73505583/53f89421bbdaf741eb2d1ecc4ddb4c33/" TargetMode="External"/><Relationship Id="rId35" Type="http://schemas.openxmlformats.org/officeDocument/2006/relationships/hyperlink" Target="https://base.garant.ru/73505583/53f89421bbdaf741eb2d1ecc4ddb4c33/" TargetMode="External"/><Relationship Id="rId43" Type="http://schemas.openxmlformats.org/officeDocument/2006/relationships/hyperlink" Target="https://base.garant.ru/70103036/1b93c134b90c6071b4dc3f495464b753/" TargetMode="External"/><Relationship Id="rId48" Type="http://schemas.openxmlformats.org/officeDocument/2006/relationships/hyperlink" Target="https://base.garant.ru/71947650/3616c01171df2cd9bf3f357619be4bf9/" TargetMode="External"/><Relationship Id="rId56" Type="http://schemas.openxmlformats.org/officeDocument/2006/relationships/hyperlink" Target="https://ivo.garant.ru/" TargetMode="External"/><Relationship Id="rId64" Type="http://schemas.openxmlformats.org/officeDocument/2006/relationships/hyperlink" Target="https://base.garant.ru/403014008/53f89421bbdaf741eb2d1ecc4ddb4c33/" TargetMode="External"/><Relationship Id="rId69" Type="http://schemas.openxmlformats.org/officeDocument/2006/relationships/hyperlink" Target="https://base.garant.ru/70908858/53f89421bbdaf741eb2d1ecc4ddb4c33/" TargetMode="External"/><Relationship Id="rId77" Type="http://schemas.openxmlformats.org/officeDocument/2006/relationships/hyperlink" Target="https://base.garant.ru/73265083/53f89421bbdaf741eb2d1ecc4ddb4c33/" TargetMode="External"/><Relationship Id="rId8" Type="http://schemas.openxmlformats.org/officeDocument/2006/relationships/hyperlink" Target="https://base.garant.ru/70103036/b5dae26bebf2908c0e8dd3b8a66868fe/" TargetMode="External"/><Relationship Id="rId51" Type="http://schemas.openxmlformats.org/officeDocument/2006/relationships/hyperlink" Target="https://base.garant.ru/403014008/53f89421bbdaf741eb2d1ecc4ddb4c33/" TargetMode="External"/><Relationship Id="rId72" Type="http://schemas.openxmlformats.org/officeDocument/2006/relationships/hyperlink" Target="https://base.garant.ru/71820268/53f89421bbdaf741eb2d1ecc4ddb4c33/" TargetMode="External"/><Relationship Id="rId80" Type="http://schemas.openxmlformats.org/officeDocument/2006/relationships/hyperlink" Target="https://base.garant.ru/74572656/" TargetMode="External"/><Relationship Id="rId3" Type="http://schemas.openxmlformats.org/officeDocument/2006/relationships/webSettings" Target="webSettings.xml"/><Relationship Id="rId12" Type="http://schemas.openxmlformats.org/officeDocument/2006/relationships/hyperlink" Target="https://base.garant.ru/71947650/3616c01171df2cd9bf3f357619be4bf9/" TargetMode="External"/><Relationship Id="rId17" Type="http://schemas.openxmlformats.org/officeDocument/2006/relationships/hyperlink" Target="https://base.garant.ru/74207454/" TargetMode="External"/><Relationship Id="rId25" Type="http://schemas.openxmlformats.org/officeDocument/2006/relationships/hyperlink" Target="https://ivo.garant.ru/" TargetMode="External"/><Relationship Id="rId33" Type="http://schemas.openxmlformats.org/officeDocument/2006/relationships/hyperlink" Target="https://base.garant.ru/70103036/e88847e78ccd9fdb54482c7fa15982bf/" TargetMode="External"/><Relationship Id="rId38" Type="http://schemas.openxmlformats.org/officeDocument/2006/relationships/hyperlink" Target="https://base.garant.ru/71586636/4b691376fb5f96b80a46a0ad53b2edb3/" TargetMode="External"/><Relationship Id="rId46" Type="http://schemas.openxmlformats.org/officeDocument/2006/relationships/hyperlink" Target="https://base.garant.ru/71947650/3616c01171df2cd9bf3f357619be4bf9/" TargetMode="External"/><Relationship Id="rId59" Type="http://schemas.openxmlformats.org/officeDocument/2006/relationships/hyperlink" Target="https://base.garant.ru/403014008/53f89421bbdaf741eb2d1ecc4ddb4c33/" TargetMode="External"/><Relationship Id="rId67" Type="http://schemas.openxmlformats.org/officeDocument/2006/relationships/hyperlink" Target="https://base.garant.ru/70250790/" TargetMode="External"/><Relationship Id="rId20" Type="http://schemas.openxmlformats.org/officeDocument/2006/relationships/hyperlink" Target="https://base.garant.ru/72069292/53f89421bbdaf741eb2d1ecc4ddb4c33/" TargetMode="External"/><Relationship Id="rId41" Type="http://schemas.openxmlformats.org/officeDocument/2006/relationships/hyperlink" Target="https://base.garant.ru/73505583/53f89421bbdaf741eb2d1ecc4ddb4c33/" TargetMode="External"/><Relationship Id="rId54" Type="http://schemas.openxmlformats.org/officeDocument/2006/relationships/hyperlink" Target="https://base.garant.ru/71947650/3616c01171df2cd9bf3f357619be4bf9/" TargetMode="External"/><Relationship Id="rId62" Type="http://schemas.openxmlformats.org/officeDocument/2006/relationships/hyperlink" Target="https://base.garant.ru/72288592/0d481a58b0044ac434b190a4433745f8/" TargetMode="External"/><Relationship Id="rId70" Type="http://schemas.openxmlformats.org/officeDocument/2006/relationships/hyperlink" Target="https://base.garant.ru/71307912/1b93c134b90c6071b4dc3f495464b753/" TargetMode="External"/><Relationship Id="rId75" Type="http://schemas.openxmlformats.org/officeDocument/2006/relationships/hyperlink" Target="https://base.garant.ru/72207786/7ee51e33776d1018e4477d33528c0690/"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ase.garant.ru/12112604/573825caadc5febfea5a29ea7d10772c/" TargetMode="External"/><Relationship Id="rId15" Type="http://schemas.openxmlformats.org/officeDocument/2006/relationships/hyperlink" Target="https://base.garant.ru/71947650/3616c01171df2cd9bf3f357619be4bf9/" TargetMode="External"/><Relationship Id="rId23" Type="http://schemas.openxmlformats.org/officeDocument/2006/relationships/hyperlink" Target="https://base.garant.ru/71947650/3616c01171df2cd9bf3f357619be4bf9/" TargetMode="External"/><Relationship Id="rId28" Type="http://schemas.openxmlformats.org/officeDocument/2006/relationships/hyperlink" Target="https://base.garant.ru/73505583/53f89421bbdaf741eb2d1ecc4ddb4c33/" TargetMode="External"/><Relationship Id="rId36" Type="http://schemas.openxmlformats.org/officeDocument/2006/relationships/hyperlink" Target="https://ivo.garant.ru/" TargetMode="External"/><Relationship Id="rId49" Type="http://schemas.openxmlformats.org/officeDocument/2006/relationships/hyperlink" Target="https://base.garant.ru/71947650/3616c01171df2cd9bf3f357619be4bf9/" TargetMode="External"/><Relationship Id="rId57" Type="http://schemas.openxmlformats.org/officeDocument/2006/relationships/hyperlink" Target="https://base.garant.ru/71947650/3616c01171df2cd9bf3f357619be4bf9/" TargetMode="External"/><Relationship Id="rId10" Type="http://schemas.openxmlformats.org/officeDocument/2006/relationships/hyperlink" Target="https://base.garant.ru/12136348/a5150d764454d096675a4db8cca20839/" TargetMode="External"/><Relationship Id="rId31" Type="http://schemas.openxmlformats.org/officeDocument/2006/relationships/hyperlink" Target="https://ivo.garant.ru/" TargetMode="External"/><Relationship Id="rId44" Type="http://schemas.openxmlformats.org/officeDocument/2006/relationships/hyperlink" Target="https://base.garant.ru/71947650/3616c01171df2cd9bf3f357619be4bf9/" TargetMode="External"/><Relationship Id="rId52" Type="http://schemas.openxmlformats.org/officeDocument/2006/relationships/hyperlink" Target="https://ivo.garant.ru/" TargetMode="External"/><Relationship Id="rId60" Type="http://schemas.openxmlformats.org/officeDocument/2006/relationships/hyperlink" Target="https://ivo.garant.ru/" TargetMode="External"/><Relationship Id="rId65" Type="http://schemas.openxmlformats.org/officeDocument/2006/relationships/hyperlink" Target="https://ivo.garant.ru/" TargetMode="External"/><Relationship Id="rId73" Type="http://schemas.openxmlformats.org/officeDocument/2006/relationships/hyperlink" Target="https://base.garant.ru/71906320/b05ce09b231eb6e2c7326c7f58106d11/" TargetMode="External"/><Relationship Id="rId78" Type="http://schemas.openxmlformats.org/officeDocument/2006/relationships/hyperlink" Target="https://base.garant.ru/73645456/c424a6cf33a80153d0f3ffbd800a54ec/" TargetMode="External"/><Relationship Id="rId81" Type="http://schemas.openxmlformats.org/officeDocument/2006/relationships/hyperlink" Target="https://base.garant.ru/400289176/ea2f0625a663ed29ab5537dd751e0529/" TargetMode="External"/><Relationship Id="rId4" Type="http://schemas.openxmlformats.org/officeDocument/2006/relationships/hyperlink" Target="https://base.garant.ru/73505583/53f89421bbdaf741eb2d1ecc4ddb4c33/" TargetMode="External"/><Relationship Id="rId9" Type="http://schemas.openxmlformats.org/officeDocument/2006/relationships/hyperlink" Target="https://base.garant.ru/70103036/74d7c78a3a1e33cef2750a2b7b35d2ed/" TargetMode="External"/><Relationship Id="rId13" Type="http://schemas.openxmlformats.org/officeDocument/2006/relationships/hyperlink" Target="https://base.garant.ru/71947650/3616c01171df2cd9bf3f357619be4bf9/" TargetMode="External"/><Relationship Id="rId18" Type="http://schemas.openxmlformats.org/officeDocument/2006/relationships/hyperlink" Target="https://base.garant.ru/406042519/317a043416084a3f9a6bd113f2b6473a/" TargetMode="External"/><Relationship Id="rId39" Type="http://schemas.openxmlformats.org/officeDocument/2006/relationships/hyperlink" Target="https://base.garant.ru/73505583/53f89421bbdaf741eb2d1ecc4ddb4c33/" TargetMode="External"/><Relationship Id="rId34" Type="http://schemas.openxmlformats.org/officeDocument/2006/relationships/hyperlink" Target="https://base.garant.ru/71586636/4b691376fb5f96b80a46a0ad53b2edb3/" TargetMode="External"/><Relationship Id="rId50" Type="http://schemas.openxmlformats.org/officeDocument/2006/relationships/hyperlink" Target="https://base.garant.ru/71947650/3616c01171df2cd9bf3f357619be4bf9/" TargetMode="External"/><Relationship Id="rId55" Type="http://schemas.openxmlformats.org/officeDocument/2006/relationships/hyperlink" Target="https://base.garant.ru/403014008/53f89421bbdaf741eb2d1ecc4ddb4c33/" TargetMode="External"/><Relationship Id="rId76" Type="http://schemas.openxmlformats.org/officeDocument/2006/relationships/hyperlink" Target="https://base.garant.ru/72261600/ab38f26002bad97d818dc72b37d72924/" TargetMode="External"/><Relationship Id="rId7" Type="http://schemas.openxmlformats.org/officeDocument/2006/relationships/hyperlink" Target="https://base.garant.ru/12112604/ef9a2f18ef81fd5c70724e331231f70f/" TargetMode="External"/><Relationship Id="rId71" Type="http://schemas.openxmlformats.org/officeDocument/2006/relationships/hyperlink" Target="https://base.garant.ru/71550852/172a6d689833ce3e42dc0a8a7b3cddf9/" TargetMode="External"/><Relationship Id="rId2" Type="http://schemas.openxmlformats.org/officeDocument/2006/relationships/settings" Target="settings.xml"/><Relationship Id="rId29" Type="http://schemas.openxmlformats.org/officeDocument/2006/relationships/hyperlink" Target="https://ivo.garant.ru/" TargetMode="External"/><Relationship Id="rId24" Type="http://schemas.openxmlformats.org/officeDocument/2006/relationships/hyperlink" Target="https://base.garant.ru/73505583/53f89421bbdaf741eb2d1ecc4ddb4c33/" TargetMode="External"/><Relationship Id="rId40" Type="http://schemas.openxmlformats.org/officeDocument/2006/relationships/hyperlink" Target="https://ivo.garant.ru/" TargetMode="External"/><Relationship Id="rId45" Type="http://schemas.openxmlformats.org/officeDocument/2006/relationships/hyperlink" Target="https://base.garant.ru/71947650/3616c01171df2cd9bf3f357619be4bf9/" TargetMode="External"/><Relationship Id="rId66" Type="http://schemas.openxmlformats.org/officeDocument/2006/relationships/hyperlink" Target="https://base.garant.ru/12184447/285e77e2f0c60ac6b30f04a5bd7496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6912</Words>
  <Characters>39402</Characters>
  <Application>Microsoft Office Word</Application>
  <DocSecurity>0</DocSecurity>
  <Lines>328</Lines>
  <Paragraphs>92</Paragraphs>
  <ScaleCrop>false</ScaleCrop>
  <Company/>
  <LinksUpToDate>false</LinksUpToDate>
  <CharactersWithSpaces>46222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Эльза Касаева</dc:creator>
  <cp:keywords/>
  <dc:description/>
  <cp:lastModifiedBy>Эльза Касаева</cp:lastModifiedBy>
  <cp:revision>1</cp:revision>
  <dcterms:created xsi:type="dcterms:W3CDTF">2023-10-25T13:16:00Z</dcterms:created>
  <dcterms:modified xsi:type="dcterms:W3CDTF">2023-10-25T13:17:00Z</dcterms:modified>
</cp:coreProperties>
</file>