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BF" w:rsidRDefault="001402BF" w:rsidP="001402BF">
      <w:pPr>
        <w:pStyle w:val="a3"/>
        <w:spacing w:before="0" w:beforeAutospacing="0" w:after="0" w:afterAutospacing="0" w:line="330" w:lineRule="atLeast"/>
        <w:outlineLvl w:val="5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b/>
          <w:bCs/>
          <w:color w:val="C00000"/>
          <w:sz w:val="25"/>
          <w:szCs w:val="25"/>
        </w:rPr>
        <w:t>Внутренняя система оценки качества образования (далее – ВСОКО)</w:t>
      </w:r>
      <w:r>
        <w:rPr>
          <w:color w:val="C00000"/>
          <w:sz w:val="27"/>
          <w:szCs w:val="27"/>
        </w:rPr>
        <w:t>  </w:t>
      </w:r>
      <w:r>
        <w:rPr>
          <w:color w:val="1F497D"/>
          <w:sz w:val="25"/>
          <w:szCs w:val="25"/>
        </w:rPr>
        <w:t>— это отлаженный механизм, реализуемый в контексте осуществления образовательного процесса в детском саду.</w:t>
      </w:r>
    </w:p>
    <w:p w:rsidR="001402BF" w:rsidRDefault="001402BF" w:rsidP="001402BF">
      <w:pPr>
        <w:pStyle w:val="a3"/>
        <w:spacing w:before="0" w:beforeAutospacing="0" w:after="0" w:afterAutospacing="0" w:line="330" w:lineRule="atLeast"/>
        <w:outlineLvl w:val="5"/>
        <w:rPr>
          <w:rFonts w:ascii="Tahoma" w:hAnsi="Tahoma" w:cs="Tahoma"/>
          <w:color w:val="555555"/>
          <w:sz w:val="21"/>
          <w:szCs w:val="21"/>
        </w:rPr>
      </w:pPr>
      <w:r>
        <w:rPr>
          <w:color w:val="1F497D"/>
          <w:sz w:val="27"/>
          <w:szCs w:val="27"/>
        </w:rPr>
        <w:t>  </w:t>
      </w:r>
      <w:r>
        <w:rPr>
          <w:color w:val="1F497D"/>
          <w:sz w:val="25"/>
          <w:szCs w:val="25"/>
        </w:rPr>
        <w:t>Организация процедуры ВСОКО является условием реализации Федерального закона от 29.12.2012 г. N 273-83 "Об образовании Российской Федерации".</w:t>
      </w:r>
      <w:r>
        <w:rPr>
          <w:color w:val="1F497D"/>
          <w:sz w:val="27"/>
          <w:szCs w:val="27"/>
        </w:rPr>
        <w:t> </w:t>
      </w:r>
    </w:p>
    <w:p w:rsidR="001402BF" w:rsidRDefault="001402BF" w:rsidP="001402BF">
      <w:pPr>
        <w:pStyle w:val="a3"/>
        <w:spacing w:before="0" w:beforeAutospacing="0" w:after="0" w:afterAutospacing="0" w:line="330" w:lineRule="atLeast"/>
        <w:outlineLvl w:val="5"/>
        <w:rPr>
          <w:rFonts w:ascii="Tahoma" w:hAnsi="Tahoma" w:cs="Tahoma"/>
          <w:color w:val="555555"/>
          <w:sz w:val="21"/>
          <w:szCs w:val="21"/>
        </w:rPr>
      </w:pPr>
      <w:r>
        <w:rPr>
          <w:color w:val="1F497D"/>
          <w:sz w:val="27"/>
          <w:szCs w:val="27"/>
        </w:rPr>
        <w:t> </w:t>
      </w:r>
      <w:r>
        <w:rPr>
          <w:color w:val="1F497D"/>
          <w:sz w:val="25"/>
          <w:szCs w:val="25"/>
        </w:rPr>
        <w:t>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ДО.</w:t>
      </w:r>
      <w:r>
        <w:rPr>
          <w:color w:val="1F497D"/>
          <w:sz w:val="27"/>
          <w:szCs w:val="27"/>
        </w:rPr>
        <w:t>     </w:t>
      </w:r>
    </w:p>
    <w:p w:rsidR="001402BF" w:rsidRDefault="001402BF" w:rsidP="001402BF">
      <w:pPr>
        <w:pStyle w:val="a3"/>
        <w:spacing w:before="0" w:beforeAutospacing="0" w:after="0" w:afterAutospacing="0" w:line="330" w:lineRule="atLeast"/>
        <w:outlineLvl w:val="5"/>
        <w:rPr>
          <w:rFonts w:ascii="Tahoma" w:hAnsi="Tahoma" w:cs="Tahoma"/>
          <w:color w:val="555555"/>
          <w:sz w:val="21"/>
          <w:szCs w:val="21"/>
        </w:rPr>
      </w:pPr>
      <w:r>
        <w:rPr>
          <w:color w:val="1F497D"/>
          <w:sz w:val="27"/>
          <w:szCs w:val="27"/>
        </w:rPr>
        <w:t> </w:t>
      </w:r>
      <w:r>
        <w:rPr>
          <w:color w:val="1F497D"/>
          <w:sz w:val="25"/>
          <w:szCs w:val="25"/>
        </w:rPr>
        <w:t>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1402BF" w:rsidRDefault="001402BF" w:rsidP="001402BF">
      <w:pPr>
        <w:pStyle w:val="a3"/>
        <w:spacing w:before="0" w:beforeAutospacing="0" w:after="0" w:afterAutospacing="0" w:line="330" w:lineRule="atLeast"/>
        <w:jc w:val="center"/>
        <w:outlineLvl w:val="5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b/>
          <w:bCs/>
          <w:color w:val="C00000"/>
          <w:sz w:val="25"/>
          <w:szCs w:val="25"/>
        </w:rPr>
        <w:t>Цель внутренней системы оценки качества образования: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BF" w:rsidRDefault="001402BF" w:rsidP="001402BF">
      <w:pPr>
        <w:pStyle w:val="a3"/>
        <w:spacing w:before="0" w:beforeAutospacing="0" w:after="0" w:afterAutospacing="0" w:line="330" w:lineRule="atLeast"/>
        <w:outlineLvl w:val="5"/>
        <w:rPr>
          <w:color w:val="1F497D"/>
          <w:sz w:val="25"/>
          <w:szCs w:val="25"/>
        </w:rPr>
      </w:pPr>
      <w:r>
        <w:rPr>
          <w:color w:val="1F497D"/>
          <w:sz w:val="27"/>
          <w:szCs w:val="27"/>
        </w:rPr>
        <w:t> </w:t>
      </w:r>
      <w:r>
        <w:rPr>
          <w:color w:val="1F497D"/>
          <w:sz w:val="25"/>
          <w:szCs w:val="25"/>
        </w:rPr>
        <w:t>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:rsidR="00106361" w:rsidRDefault="00106361" w:rsidP="001402BF">
      <w:pPr>
        <w:pStyle w:val="a3"/>
        <w:spacing w:before="0" w:beforeAutospacing="0" w:after="0" w:afterAutospacing="0" w:line="330" w:lineRule="atLeast"/>
        <w:outlineLvl w:val="5"/>
        <w:rPr>
          <w:rFonts w:ascii="Tahoma" w:hAnsi="Tahoma" w:cs="Tahoma"/>
          <w:color w:val="555555"/>
          <w:sz w:val="21"/>
          <w:szCs w:val="21"/>
        </w:rPr>
      </w:pPr>
    </w:p>
    <w:p w:rsidR="001402BF" w:rsidRPr="001402BF" w:rsidRDefault="001402BF" w:rsidP="001402B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402B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Нормативно-правовая база ВСОКО.</w:t>
      </w: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  <w:t>Федеральный уровень:</w:t>
      </w: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imes New Roman" w:eastAsia="Times New Roman" w:hAnsi="Times New Roman" w:cs="Times New Roman"/>
          <w:color w:val="555555"/>
          <w:sz w:val="25"/>
          <w:lang w:eastAsia="ru-RU"/>
        </w:rPr>
        <w:t>- </w:t>
      </w:r>
      <w:hyperlink r:id="rId6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Федеральный закон от 29.12.2012 № 273-ФЗ (редакция от 23.07.2013) "Об образовании в РФ"</w:t>
        </w:r>
      </w:hyperlink>
      <w:r w:rsidRPr="001402BF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;</w:t>
      </w: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</w:t>
      </w:r>
      <w:hyperlink r:id="rId7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ФГОС ДО. Приказ минист</w:t>
        </w:r>
      </w:hyperlink>
      <w:hyperlink r:id="rId8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ерства образования и науки РФ от 17 октября 2013 г. № 155 "Об утверждении ФГОС ДО";</w:t>
        </w:r>
      </w:hyperlink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</w:t>
      </w:r>
      <w:hyperlink r:id="rId9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 5 августа 2013г. № 662 "Об осуществлении мониторинга системы образования";</w:t>
        </w:r>
      </w:hyperlink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</w:t>
      </w:r>
      <w:hyperlink r:id="rId10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 Министерства образования и науки РФ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  </w:r>
      </w:hyperlink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</w:t>
      </w:r>
      <w:hyperlink r:id="rId11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Приказ Министерства образования и науки РФ № 462 от 14.06.2013 г. "Об утверждении Порядка проведения </w:t>
        </w:r>
        <w:proofErr w:type="spellStart"/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самообследования</w:t>
        </w:r>
        <w:proofErr w:type="spellEnd"/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образовательной организацией"</w:t>
        </w:r>
      </w:hyperlink>
      <w:r w:rsidRPr="001402BF">
        <w:rPr>
          <w:rFonts w:ascii="Times New Roman" w:eastAsia="Times New Roman" w:hAnsi="Times New Roman" w:cs="Times New Roman"/>
          <w:color w:val="C00000"/>
          <w:sz w:val="25"/>
          <w:lang w:eastAsia="ru-RU"/>
        </w:rPr>
        <w:t>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BF" w:rsidRPr="001402BF" w:rsidRDefault="001402BF" w:rsidP="001402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402BF" w:rsidRPr="001402BF" w:rsidRDefault="001402BF" w:rsidP="001402B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02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hyperlink r:id="rId12" w:history="1"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Приказ Министерства образования и науки РФ № 1324 от 10 декабря 2013 г. "Об утверждении показателей деятельности образовательной организации, подлежащей </w:t>
        </w:r>
        <w:proofErr w:type="spellStart"/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самообследованию</w:t>
        </w:r>
        <w:proofErr w:type="spellEnd"/>
        <w:r w:rsidRPr="001402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".</w:t>
        </w:r>
      </w:hyperlink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402BF"/>
    <w:rsid w:val="000C3589"/>
    <w:rsid w:val="00106361"/>
    <w:rsid w:val="001402BF"/>
    <w:rsid w:val="00223E8E"/>
    <w:rsid w:val="003227DB"/>
    <w:rsid w:val="00377952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14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02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1402BF"/>
  </w:style>
  <w:style w:type="character" w:styleId="a7">
    <w:name w:val="Strong"/>
    <w:basedOn w:val="a0"/>
    <w:uiPriority w:val="22"/>
    <w:qFormat/>
    <w:rsid w:val="001402BF"/>
    <w:rPr>
      <w:b/>
      <w:bCs/>
    </w:rPr>
  </w:style>
  <w:style w:type="character" w:styleId="a8">
    <w:name w:val="Hyperlink"/>
    <w:basedOn w:val="a0"/>
    <w:uiPriority w:val="99"/>
    <w:semiHidden/>
    <w:unhideWhenUsed/>
    <w:rsid w:val="00140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7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on3.tvoysadik.ru/site/%D0%A4%D0%B5%D0%B4%D0%B5%D1%80%D0%B0%D0%BB%D1%8C%D0%BD%D1%8B%D0%B9%20%D0%B7%D0%B0%D0%BA%D0%BE%D0%BD%20%D0%BE%D1%82%2029.12.2012%20%E2%84%96%20273-%D0%A4%D0%97%20(%D1%80%D0%B5%D0%B4%D0%B0%D0%BA%D1%86%D0%B8%D1%8F%20%D0%BE%D1%82%2023.07.2013)%20%22%D0%9E%D0%B1%20%D0%BE%D0%B1%D1%80%D0%B0%D0%B7%D0%BE%D0%B2%D0%B0%D0%BD%D0%B8%D0%B8%20%D0%B2%20%D0%A0%D0%A4%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don3.tvoysadik.ru/site/%D0%A4%D0%B5%D0%B4%D0%B5%D1%80%D0%B0%D0%BB%D1%8C%D0%BD%D1%8B%D0%B9%20%D0%B7%D0%B0%D0%BA%D0%BE%D0%BD%20%D0%BE%D1%82%2029.12.2012%20%E2%84%96%20273-%D0%A4%D0%97%20(%D1%80%D0%B5%D0%B4%D0%B0%D0%BA%D1%86%D0%B8%D1%8F%20%D0%BE%D1%82%2023.07.2013)%20%22%D0%9E%D0%B1%20%D0%BE%D0%B1%D1%80%D0%B0%D0%B7%D0%BE%D0%B2%D0%B0%D0%BD%D0%B8%D0%B8%20%D0%B2%20%D0%A0%D0%A4%22" TargetMode="External"/><Relationship Id="rId12" Type="http://schemas.openxmlformats.org/officeDocument/2006/relationships/hyperlink" Target="http://docs.cntd.ru/document/499066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docs.cntd.ru/document/49902837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20240158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://www.consultant.ru/document/cons_doc_LAW_150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2022-05-05T08:10:00Z</dcterms:created>
  <dcterms:modified xsi:type="dcterms:W3CDTF">2022-05-05T08:15:00Z</dcterms:modified>
</cp:coreProperties>
</file>